
<file path=[Content_Types].xml><?xml version="1.0" encoding="utf-8"?>
<Types xmlns="http://schemas.openxmlformats.org/package/2006/content-types">
  <Default Extension="bin" ContentType="application/vnd.ms-word.attachedToolbar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62AE65" w14:textId="52407C98" w:rsidR="003C32DE" w:rsidRDefault="00CF5E7A" w:rsidP="003C32DE">
      <w:pPr>
        <w:pStyle w:val="Title1"/>
      </w:pPr>
      <w:r w:rsidRPr="00CF5E7A">
        <w:t>An analysis on the interaction of ridership and land-use: the perspective from connectivity between subway stations</w:t>
      </w:r>
    </w:p>
    <w:p w14:paraId="3362AE66" w14:textId="0554CAF2" w:rsidR="006A5822" w:rsidRPr="006A5822" w:rsidRDefault="00AA2FC0" w:rsidP="006A5822">
      <w:pPr>
        <w:pStyle w:val="author"/>
      </w:pPr>
      <w:r>
        <w:t>Qi CHEN</w:t>
      </w:r>
      <w:r w:rsidR="006A5822" w:rsidRPr="006A5822">
        <w:t xml:space="preserve">, </w:t>
      </w:r>
      <w:r w:rsidRPr="00372A18">
        <w:rPr>
          <w:noProof/>
        </w:rPr>
        <w:t>Shichen</w:t>
      </w:r>
      <w:r>
        <w:t xml:space="preserve"> </w:t>
      </w:r>
      <w:r w:rsidRPr="00372A18">
        <w:rPr>
          <w:noProof/>
        </w:rPr>
        <w:t>ZHAO</w:t>
      </w:r>
      <w:r>
        <w:t xml:space="preserve"> and Go HIGUCHI</w:t>
      </w:r>
    </w:p>
    <w:p w14:paraId="3362AE67" w14:textId="77777777" w:rsidR="004A1223" w:rsidRPr="00AA2FC0" w:rsidRDefault="004A1223" w:rsidP="004A6B03">
      <w:pPr>
        <w:pStyle w:val="1"/>
      </w:pPr>
    </w:p>
    <w:p w14:paraId="3362AE68" w14:textId="77777777" w:rsidR="004A6B03" w:rsidRPr="00F52AEF" w:rsidRDefault="004A6B03" w:rsidP="00057ECD">
      <w:pPr>
        <w:pStyle w:val="1"/>
        <w:ind w:firstLine="0"/>
        <w:rPr>
          <w:b w:val="0"/>
        </w:rPr>
      </w:pPr>
      <w:r>
        <w:t>Abstract</w:t>
      </w:r>
    </w:p>
    <w:p w14:paraId="3362AE69" w14:textId="426FC624" w:rsidR="004A1223" w:rsidRDefault="00AA2FC0" w:rsidP="004A1223">
      <w:pPr>
        <w:pStyle w:val="p1a"/>
      </w:pPr>
      <w:r w:rsidRPr="00AA2FC0">
        <w:t xml:space="preserve">The purpose of this study is to analyze the interaction of </w:t>
      </w:r>
      <w:r w:rsidR="003C6AA2">
        <w:t xml:space="preserve">subway ridership and </w:t>
      </w:r>
      <w:r w:rsidRPr="00AA2FC0">
        <w:t>land</w:t>
      </w:r>
      <w:r w:rsidR="003C6AA2">
        <w:t>-</w:t>
      </w:r>
      <w:r w:rsidRPr="00AA2FC0">
        <w:t>use pattern</w:t>
      </w:r>
      <w:r w:rsidR="003C6AA2">
        <w:t>s</w:t>
      </w:r>
      <w:r w:rsidRPr="00AA2FC0">
        <w:t xml:space="preserve"> </w:t>
      </w:r>
      <w:r w:rsidR="003C6AA2">
        <w:t xml:space="preserve">in </w:t>
      </w:r>
      <w:r w:rsidRPr="00AA2FC0">
        <w:t xml:space="preserve">station </w:t>
      </w:r>
      <w:r w:rsidR="003C6AA2">
        <w:t xml:space="preserve">catchment </w:t>
      </w:r>
      <w:r w:rsidRPr="00AA2FC0">
        <w:t>area</w:t>
      </w:r>
      <w:r w:rsidR="003C6AA2">
        <w:t>s</w:t>
      </w:r>
      <w:r w:rsidRPr="00AA2FC0">
        <w:t xml:space="preserve">. The connectivity between </w:t>
      </w:r>
      <w:r w:rsidR="00F36339">
        <w:t>two</w:t>
      </w:r>
      <w:r w:rsidR="003C6AA2">
        <w:t xml:space="preserve"> stations</w:t>
      </w:r>
      <w:r w:rsidRPr="00AA2FC0">
        <w:t xml:space="preserve"> is described by the probability of getting off at the </w:t>
      </w:r>
      <w:r w:rsidR="003C6AA2">
        <w:t>destination station</w:t>
      </w:r>
      <w:r w:rsidR="00D57CFB">
        <w:t>;</w:t>
      </w:r>
      <w:r w:rsidRPr="00AA2FC0">
        <w:t xml:space="preserve"> thereby this issue is converted into a discrete choice model. Then the station areas are classified into six clusters according to the proportions of the main land-use functions. A logistic regression model is applied to the object stations selected from each cluster to estimate the passenger choice probability of getting off at the </w:t>
      </w:r>
      <w:r w:rsidR="00D57CFB">
        <w:t>destination</w:t>
      </w:r>
      <w:r w:rsidRPr="00AA2FC0">
        <w:t xml:space="preserve"> station. Finally, the results </w:t>
      </w:r>
      <w:r w:rsidR="00D57CFB">
        <w:t>obtained by</w:t>
      </w:r>
      <w:r w:rsidRPr="00AA2FC0">
        <w:t xml:space="preserve"> different types of stations are compared and discussed. The results show that the variations in the proportion of land-use in departure stations can lead to variations in the choice of destination stations.</w:t>
      </w:r>
    </w:p>
    <w:p w14:paraId="3362AE6C" w14:textId="6454B94F" w:rsidR="006A5822" w:rsidRPr="003C6AA2" w:rsidRDefault="006A5822" w:rsidP="00D04AAE">
      <w:pPr>
        <w:ind w:firstLine="0"/>
      </w:pPr>
    </w:p>
    <w:p w14:paraId="3362AE6D" w14:textId="77777777" w:rsidR="006A5822" w:rsidRPr="006A5822" w:rsidRDefault="006A5822" w:rsidP="00D04AAE">
      <w:pPr>
        <w:ind w:firstLine="0"/>
      </w:pPr>
    </w:p>
    <w:p w14:paraId="3362AE6E" w14:textId="77777777" w:rsidR="006A5822" w:rsidRDefault="006A5822" w:rsidP="006A5822">
      <w:pPr>
        <w:pStyle w:val="Default"/>
        <w:rPr>
          <w:rFonts w:ascii="Times New Roman" w:hAnsi="Times New Roman" w:cs="Times New Roman"/>
        </w:rPr>
      </w:pPr>
      <w:r w:rsidRPr="00C82094">
        <w:rPr>
          <w:rFonts w:ascii="Times New Roman" w:hAnsi="Times New Roman" w:cs="Times New Roman"/>
        </w:rPr>
        <w:t>_______________________________________________________</w:t>
      </w:r>
    </w:p>
    <w:p w14:paraId="3362AE6F" w14:textId="167EFB4E" w:rsidR="006A5822" w:rsidRPr="00C82094" w:rsidRDefault="009E0872" w:rsidP="006A5822">
      <w:pPr>
        <w:pStyle w:val="author"/>
        <w:spacing w:after="0"/>
      </w:pPr>
      <w:r>
        <w:t>Qi. CHEN (Corresponding author) •</w:t>
      </w:r>
      <w:r w:rsidR="006A5822" w:rsidRPr="00C82094">
        <w:t xml:space="preserve"> </w:t>
      </w:r>
      <w:r>
        <w:t>Shichen. ZHAO</w:t>
      </w:r>
      <w:r w:rsidR="006A5822" w:rsidRPr="00C82094">
        <w:t xml:space="preserve"> </w:t>
      </w:r>
      <w:r w:rsidRPr="00C82094">
        <w:t>•</w:t>
      </w:r>
      <w:r>
        <w:t xml:space="preserve"> Go HIGUCHI</w:t>
      </w:r>
    </w:p>
    <w:p w14:paraId="3362AE70" w14:textId="3D84A451" w:rsidR="006A5822" w:rsidRPr="00C82094" w:rsidRDefault="009E0872" w:rsidP="006A5822">
      <w:pPr>
        <w:pStyle w:val="author"/>
        <w:spacing w:after="0"/>
      </w:pPr>
      <w:r w:rsidRPr="009E0872">
        <w:t>Graduate School of Human-Environment Studies</w:t>
      </w:r>
      <w:r>
        <w:t>, Kyushu University, Japan</w:t>
      </w:r>
    </w:p>
    <w:p w14:paraId="3362AE71" w14:textId="2E3217AD" w:rsidR="006A5822" w:rsidRPr="00C82094" w:rsidRDefault="006A5822" w:rsidP="006A5822">
      <w:pPr>
        <w:pStyle w:val="author"/>
        <w:spacing w:after="0"/>
      </w:pPr>
      <w:r w:rsidRPr="00C82094">
        <w:t xml:space="preserve">Email: </w:t>
      </w:r>
      <w:hyperlink r:id="rId9" w:history="1">
        <w:r w:rsidR="009E0872" w:rsidRPr="009E0872">
          <w:rPr>
            <w:rStyle w:val="a9"/>
          </w:rPr>
          <w:t>chenqi.clever@gmail.com</w:t>
        </w:r>
      </w:hyperlink>
    </w:p>
    <w:p w14:paraId="3362AE72" w14:textId="77777777" w:rsidR="006A5822" w:rsidRPr="00C82094" w:rsidRDefault="006A5822" w:rsidP="006A5822">
      <w:pPr>
        <w:pStyle w:val="author"/>
        <w:spacing w:after="0"/>
      </w:pPr>
    </w:p>
    <w:p w14:paraId="3362AE73" w14:textId="4F3EC22E" w:rsidR="006A5822" w:rsidRPr="00C82094" w:rsidRDefault="009E0872" w:rsidP="006A5822">
      <w:pPr>
        <w:pStyle w:val="author"/>
        <w:spacing w:after="0"/>
      </w:pPr>
      <w:r>
        <w:t>Shichen. ZHAO</w:t>
      </w:r>
    </w:p>
    <w:p w14:paraId="559A2A75" w14:textId="757C177A" w:rsidR="009E0872" w:rsidRPr="009E0872" w:rsidRDefault="006A5822" w:rsidP="009E0872">
      <w:pPr>
        <w:pStyle w:val="author"/>
        <w:spacing w:after="0"/>
      </w:pPr>
      <w:r w:rsidRPr="00C82094">
        <w:t xml:space="preserve">Email: </w:t>
      </w:r>
      <w:hyperlink r:id="rId10" w:history="1">
        <w:r w:rsidR="009E0872" w:rsidRPr="00564E81">
          <w:rPr>
            <w:rStyle w:val="a9"/>
          </w:rPr>
          <w:t>zhao@arch.kyushu-u.ac.jp</w:t>
        </w:r>
      </w:hyperlink>
    </w:p>
    <w:p w14:paraId="3362AE75" w14:textId="77777777" w:rsidR="006A5822" w:rsidRPr="00C82094" w:rsidRDefault="006A5822" w:rsidP="006A5822">
      <w:pPr>
        <w:pStyle w:val="author"/>
        <w:spacing w:after="0"/>
      </w:pPr>
    </w:p>
    <w:p w14:paraId="3362AE76" w14:textId="55F9CCBF" w:rsidR="006A5822" w:rsidRPr="00C82094" w:rsidRDefault="009E0872" w:rsidP="006A5822">
      <w:pPr>
        <w:pStyle w:val="author"/>
        <w:spacing w:after="0"/>
      </w:pPr>
      <w:r>
        <w:t>Go HIGUCHI</w:t>
      </w:r>
    </w:p>
    <w:p w14:paraId="3362AE79" w14:textId="51759820" w:rsidR="006A5822" w:rsidRPr="00C82094" w:rsidRDefault="006A5822" w:rsidP="006A5822">
      <w:pPr>
        <w:pStyle w:val="author"/>
        <w:spacing w:after="0"/>
      </w:pPr>
      <w:r w:rsidRPr="00C82094">
        <w:t xml:space="preserve">Email: </w:t>
      </w:r>
      <w:r w:rsidR="009E0872" w:rsidRPr="009E0872">
        <w:rPr>
          <w:rStyle w:val="a9"/>
        </w:rPr>
        <w:t>goooooooooo217@gmail.com</w:t>
      </w:r>
    </w:p>
    <w:p w14:paraId="3362AE7A" w14:textId="219EC4BE" w:rsidR="003C32DE" w:rsidRPr="004A1223" w:rsidRDefault="004A6B03" w:rsidP="004A1223">
      <w:pPr>
        <w:pStyle w:val="heading1"/>
      </w:pPr>
      <w:r>
        <w:br w:type="page"/>
      </w:r>
      <w:r w:rsidR="004A1223">
        <w:lastRenderedPageBreak/>
        <w:t>1</w:t>
      </w:r>
      <w:r w:rsidR="0050698C">
        <w:t xml:space="preserve">. </w:t>
      </w:r>
      <w:r w:rsidR="009E0872" w:rsidRPr="009E0872">
        <w:t>Introduction</w:t>
      </w:r>
    </w:p>
    <w:p w14:paraId="34B01920" w14:textId="77777777" w:rsidR="00595F0D" w:rsidRDefault="00595F0D" w:rsidP="00595F0D">
      <w:r>
        <w:t>Urban rail transit is a type of high-capacity public transport generally found in urban areas. Because of the rapid, punctual and environment-friendly features, the urban rail transit is becoming one of the most important travel modes in modern cities. With the popularity of the urban rail transit in modern cities and the emphasis on sustainable development, the concept of TOD (Transit-Oriented Development) is put forward, intended to build the compact city (Calthorpe 1993). Based on the perspective of TOD, many cities around the world have adopted the policy of giving priority to the development of public transport for decreasing the share of motorized travel and increasing the willingness of using public transit. For policymakers, how to grasp the relationship between land-use and passenger volume has become an important issue that they must face.</w:t>
      </w:r>
    </w:p>
    <w:p w14:paraId="62C0B49F" w14:textId="09767FDD" w:rsidR="00595F0D" w:rsidRDefault="00595F0D" w:rsidP="00595F0D">
      <w:r>
        <w:t>Until now, there are many studies focusing on the relationship between various factors and transit ridership from the perspective of TOD. Most of the studies are based on regression-type model and conducted from the view of station-level, the transit ridership is thought to be affected by the circumstance surrounding the station (Cervero &amp; Kockelman 1997; Taylor et al. 2003; Zhao et al. 2005; Estupinan &amp; Rodriguez 2008; Taylor et al. 2009; Sohn &amp; Shim 2010; Gutiérrez et al. 2011; Jun et al. 2015). Among them, the multiple linear regression models are the earliest and most widely used model (Cervero &amp; Kockelman 1997; Gutiérrez et al. 2011)</w:t>
      </w:r>
      <w:r w:rsidR="003C193B">
        <w:t xml:space="preserve">. However, the data point in </w:t>
      </w:r>
      <w:r w:rsidR="003C193B" w:rsidRPr="003C193B">
        <w:t xml:space="preserve">ordinary least squares </w:t>
      </w:r>
      <w:r w:rsidR="003C193B">
        <w:t>(OLS)</w:t>
      </w:r>
      <w:r>
        <w:t xml:space="preserve"> model is treated as a single point, which is not consistent with fact since the transit node is connected to each other. To deal with the relationship among stations in the network, the approach of spatial regression is also introduced into this issue (Cardozo et al. 2012; Jun et al. 2015). However, this relationship among stations in spatial regression models is just the expression for the distribution relationship of stations in location, it cannot reflect the real connectivity between two station areas.</w:t>
      </w:r>
    </w:p>
    <w:p w14:paraId="15DE19FF" w14:textId="0CFC594E" w:rsidR="00595F0D" w:rsidRDefault="00595F0D" w:rsidP="00595F0D">
      <w:r>
        <w:t xml:space="preserve">To explore the connectivity between station areas, Choi et al. conducted a station-to-station-level investigation into the effect of both origins and destinations on OD </w:t>
      </w:r>
      <w:r w:rsidR="003C193B">
        <w:t>m</w:t>
      </w:r>
      <w:r>
        <w:t>etro ridership of Seoul, Korea by using the data from the automatic fare collection system (Choi et al. 2012). The factors considered to influence the OD ridership is divided into three groups: the factors of both origin and destination, and the impedance factors between stations. And where the variables of origin and destination are the same, representing the travel characteristics of O and D respectively. The influence of factors on OD ridership is estimated using multiplicative and Poisson regression, with the data of morning, evening peak hours, and midday hours. This station-to-</w:t>
      </w:r>
      <w:r>
        <w:lastRenderedPageBreak/>
        <w:t>station approach has connected stations by using the factors of both origin and destination. As the result of this empirical study, different land-use functions have different travel characteristics in terms of both time and space. However, this approach still cannot reflect the connectivity between two station areas because of the aggregate processing for data.</w:t>
      </w:r>
    </w:p>
    <w:p w14:paraId="04980423" w14:textId="77777777" w:rsidR="00595F0D" w:rsidRDefault="00595F0D" w:rsidP="00595F0D">
      <w:r>
        <w:t>Land-use and public transit are coevolving partners in city building (Handy 2005; Dittmar &amp; Ohland 2012). In the urban railway transit system, the ridership between stations is thought to be related to land-use, distribution of functional regions, or travel preferences (Thompson 1997). In urban planning, TOD can be viewed as a method for balancing the land-use of residences, business, and leisure within walking distance taking the station as the center, while the transit ridership between stations can be viewed as the connectivity of different TOD areas. The TOD area is generally referring to a compact residential district that includes mixing land-use to allow people to most of their daily activities within the easy walking distance of a major transit node (Lund et al. 2004). In details, various functional buildings are the carrier for people to live, work and recreate, different functions of buildings correspond different trip purposes. When the functions of buildings within the easy walking distance of a station cannot satisfy the requirement of people’s daily activities, people will choose to go to other places to conduct their business by using the transit node such as the subway. Therefore, the distribution of different functional building in a TOD area is considered to not only affect the ridership of the station where it is located but also affect the ridership of other stations connected to that station.</w:t>
      </w:r>
    </w:p>
    <w:p w14:paraId="3362AE80" w14:textId="515C6090" w:rsidR="003C32DE" w:rsidRDefault="00595F0D" w:rsidP="00595F0D">
      <w:r>
        <w:t xml:space="preserve">With the goal of explaining the variation in the ridership between stations, this study will focus on the passengers’ choices for destination stations from the perspective of complementarity of building function in different TOD area, using the case of subway network in Fukuoka, Japan. The result from this study also can provide a foundation for explaining the connectivity between different TOD areas. </w:t>
      </w:r>
      <w:r w:rsidR="00DF6967">
        <w:t>F</w:t>
      </w:r>
      <w:r>
        <w:t xml:space="preserve">actors </w:t>
      </w:r>
      <w:r w:rsidR="00DF6967">
        <w:t xml:space="preserve">that are </w:t>
      </w:r>
      <w:r>
        <w:t xml:space="preserve">expected to influence the connection of stations are stated in the next section. Then the approach and model </w:t>
      </w:r>
      <w:r w:rsidR="00836831">
        <w:t xml:space="preserve">that are adopted </w:t>
      </w:r>
      <w:r>
        <w:t>in this study are interpreted. Based on the approach and model, the case of the subway system in Fukuoka, Japan is investigated. The discussion for the result is also presented in the last section.</w:t>
      </w:r>
    </w:p>
    <w:p w14:paraId="6CB998D0" w14:textId="651072AA" w:rsidR="007D6DD1" w:rsidRDefault="007D6DD1" w:rsidP="007D6DD1">
      <w:pPr>
        <w:ind w:firstLine="0"/>
      </w:pPr>
    </w:p>
    <w:p w14:paraId="430BD86C" w14:textId="4512C1CA" w:rsidR="007D6DD1" w:rsidRDefault="007D6DD1" w:rsidP="007D6DD1">
      <w:pPr>
        <w:pStyle w:val="heading1"/>
      </w:pPr>
      <w:r w:rsidRPr="007D6DD1">
        <w:lastRenderedPageBreak/>
        <w:t>2. Data</w:t>
      </w:r>
    </w:p>
    <w:p w14:paraId="398A1A36" w14:textId="41DB6308" w:rsidR="007D6DD1" w:rsidRDefault="0050698C" w:rsidP="007D6DD1">
      <w:pPr>
        <w:pStyle w:val="heading2"/>
      </w:pPr>
      <w:r>
        <w:t>2</w:t>
      </w:r>
      <w:r w:rsidR="007D6DD1">
        <w:t>.1</w:t>
      </w:r>
      <w:r>
        <w:t xml:space="preserve"> </w:t>
      </w:r>
      <w:r w:rsidR="007D6DD1" w:rsidRPr="007D6DD1">
        <w:t>Study context</w:t>
      </w:r>
    </w:p>
    <w:p w14:paraId="68357628" w14:textId="77E8F85B" w:rsidR="007D6DD1" w:rsidRDefault="007D6DD1" w:rsidP="007D6DD1">
      <w:pPr>
        <w:pStyle w:val="p1a"/>
      </w:pPr>
      <w:r>
        <w:t>This study focuses on 35 subway stations in Fukuoka City (the sixth largest city in Japan) which has the largest population in Kyushu Island of Japan (more than 1.5 million). Figure 1 is the research area and the distribution of subway stations. Until now Fukuoka has three operating subway lines, a total of 29.8 kilometers operating mileage. The transport system carries a daily average of more than 0.4 million passengers by 2015 that accounting for more than 20% in total motorized travel (</w:t>
      </w:r>
      <w:r w:rsidR="006106EC">
        <w:t xml:space="preserve">from </w:t>
      </w:r>
      <w:r w:rsidR="006106EC" w:rsidRPr="006106EC">
        <w:t>Fukuoka City Transportation Bureau</w:t>
      </w:r>
      <w:r>
        <w:t>). Although the</w:t>
      </w:r>
      <w:r w:rsidR="006106EC">
        <w:t xml:space="preserve"> Fukuoka subway system </w:t>
      </w:r>
      <w:r>
        <w:t>is not a large-scale one, it plays a crucial role in public transportation in terms of the city scale and population. Moreover, one thing should be noted that the third line is not directly connected with the first and second line.</w:t>
      </w:r>
    </w:p>
    <w:p w14:paraId="6602D1F1" w14:textId="49BF71F1" w:rsidR="007D6DD1" w:rsidRDefault="007D6DD1" w:rsidP="007D6DD1">
      <w:pPr>
        <w:pStyle w:val="p1a"/>
      </w:pPr>
      <w:r>
        <w:t xml:space="preserve"> </w:t>
      </w:r>
    </w:p>
    <w:p w14:paraId="508303B7" w14:textId="4D32632A" w:rsidR="007D6DD1" w:rsidRPr="007D6DD1" w:rsidRDefault="007D6DD1" w:rsidP="007D6DD1">
      <w:pPr>
        <w:ind w:firstLine="0"/>
      </w:pPr>
      <w:r w:rsidRPr="004A56A8">
        <w:rPr>
          <w:noProof/>
          <w:lang w:eastAsia="zh-CN"/>
        </w:rPr>
        <w:drawing>
          <wp:inline distT="0" distB="0" distL="0" distR="0" wp14:anchorId="21131A60" wp14:editId="74E79FBA">
            <wp:extent cx="2700000" cy="1903695"/>
            <wp:effectExtent l="0" t="0" r="571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0000" cy="1903695"/>
                    </a:xfrm>
                    <a:prstGeom prst="rect">
                      <a:avLst/>
                    </a:prstGeom>
                    <a:noFill/>
                  </pic:spPr>
                </pic:pic>
              </a:graphicData>
            </a:graphic>
          </wp:inline>
        </w:drawing>
      </w:r>
    </w:p>
    <w:p w14:paraId="1872FDAE" w14:textId="5886BD4D" w:rsidR="007D6DD1" w:rsidRPr="007D6DD1" w:rsidRDefault="007D6DD1" w:rsidP="007D6DD1">
      <w:pPr>
        <w:pStyle w:val="tablelegend"/>
        <w:rPr>
          <w:b/>
        </w:rPr>
      </w:pPr>
      <w:r w:rsidRPr="007D6DD1">
        <w:rPr>
          <w:b/>
        </w:rPr>
        <w:t>Figure 1</w:t>
      </w:r>
    </w:p>
    <w:p w14:paraId="10D6902F" w14:textId="788BE222" w:rsidR="007D6DD1" w:rsidRDefault="007D6DD1" w:rsidP="007D6DD1">
      <w:pPr>
        <w:pStyle w:val="heading2"/>
      </w:pPr>
      <w:r>
        <w:t xml:space="preserve">2.2 </w:t>
      </w:r>
      <w:r w:rsidRPr="005846AF">
        <w:t xml:space="preserve">Catchment area </w:t>
      </w:r>
      <w:r w:rsidR="006106EC">
        <w:t>of the station</w:t>
      </w:r>
    </w:p>
    <w:p w14:paraId="5C44F7A0" w14:textId="77777777" w:rsidR="007D6DD1" w:rsidRDefault="007D6DD1" w:rsidP="007D6DD1">
      <w:r>
        <w:t>The scale of the catchment area is an important prerequisite for this kind of issue. At present, in the United States, a half-mile-radius (800 m) circle has become the practical standard for rail-transit catchment areas based on TODs (Guerra &amp; Cervero 2013). The distance of 800m corresponds to the distance people can walk in 10 minutes at the speed of 4.8 km/h. A Japanese case study (Tadakatsu Nakamura 2015) also supported this 800m catchment area for TOD by using the survey data of &lt;2010 big city traffic census metropolitan area report&gt;.</w:t>
      </w:r>
    </w:p>
    <w:p w14:paraId="4419120F" w14:textId="5CF303FE" w:rsidR="007D6DD1" w:rsidRDefault="007D6DD1" w:rsidP="007D6DD1">
      <w:r>
        <w:lastRenderedPageBreak/>
        <w:t>Based on the personal trip survey of Fukuoka, there are nearly 80% of the passengers accessing stations by walking and about nearly 90% of the subway passengers choose non-motorized travel mo</w:t>
      </w:r>
      <w:r w:rsidRPr="00FA3DC1">
        <w:t>de (</w:t>
      </w:r>
      <w:r w:rsidR="00FA3DC1" w:rsidRPr="00FA3DC1">
        <w:fldChar w:fldCharType="begin"/>
      </w:r>
      <w:r w:rsidR="00FA3DC1" w:rsidRPr="00FA3DC1">
        <w:instrText xml:space="preserve"> REF _Ref477271896 \h  \* MERGEFORMAT </w:instrText>
      </w:r>
      <w:r w:rsidR="00FA3DC1" w:rsidRPr="00FA3DC1">
        <w:fldChar w:fldCharType="separate"/>
      </w:r>
      <w:r w:rsidR="00DE7214" w:rsidRPr="00DE7214">
        <w:t xml:space="preserve">Table </w:t>
      </w:r>
      <w:r w:rsidR="00DE7214" w:rsidRPr="00DE7214">
        <w:rPr>
          <w:noProof/>
        </w:rPr>
        <w:t>1</w:t>
      </w:r>
      <w:r w:rsidR="00FA3DC1" w:rsidRPr="00FA3DC1">
        <w:fldChar w:fldCharType="end"/>
      </w:r>
      <w:r w:rsidRPr="00FA3DC1">
        <w:t xml:space="preserve">). </w:t>
      </w:r>
      <w:r>
        <w:t>The average walking distance for accessing stations is about 600m according to the average speed and time. Considering the average walking distance is a little less than the main walking distance, it can be inferred that the pedestrian catchment area (Abbreviated as PCA) in Fukuoka is consistent with the most widely accepted distance of 800m. Thereby the distance threshold of 800m is adopted in this study. All the data based on geographical information will be covered by the 800m PCA using the areal interpolation method.</w:t>
      </w:r>
    </w:p>
    <w:p w14:paraId="5E41624F" w14:textId="64244AFC" w:rsidR="007D6DD1" w:rsidRDefault="007D6DD1" w:rsidP="007D6DD1">
      <w:pPr>
        <w:pStyle w:val="heading2"/>
      </w:pPr>
      <w:r>
        <w:t xml:space="preserve">2.3 </w:t>
      </w:r>
      <w:r w:rsidRPr="005846AF">
        <w:t>Land-use</w:t>
      </w:r>
    </w:p>
    <w:p w14:paraId="03793ECF" w14:textId="7F6DD246" w:rsidR="007D6DD1" w:rsidRPr="007D6DD1" w:rsidRDefault="007D6DD1" w:rsidP="007D6DD1">
      <w:r w:rsidRPr="007D6DD1">
        <w:t>Land-use is generally accepted as one of the determinants for transit ridership. The indicator of floor area in different building functions can be considered as a detailed expression for land-use. Also, many researchers hav</w:t>
      </w:r>
      <w:r w:rsidR="00DF55B7">
        <w:t xml:space="preserve">e verified the influence of </w:t>
      </w:r>
      <w:r w:rsidRPr="007D6DD1">
        <w:t>floor area in different building functions on transit ridership by conducting empirical studies (Sohn &amp; Shim 2010; Gutiérrez et al. 2011; Chakraborty &amp; Mishra 2013; Jun et al. 2015). Also, all the stations in the network are connected, the change of land-use within the PCA of a station will lead to the changes of transit ridership in all the stations in the same network. For the case of Fukuoka, about 90% of the trips accessing subway station are non-motorized, in another word, the land-use within the PCA of the station plays a crucial role in determining the trip purposes of subway users, as sho</w:t>
      </w:r>
      <w:r w:rsidRPr="00FA3DC1">
        <w:t xml:space="preserve">wn in </w:t>
      </w:r>
      <w:r w:rsidR="00FA3DC1" w:rsidRPr="00FA3DC1">
        <w:fldChar w:fldCharType="begin"/>
      </w:r>
      <w:r w:rsidR="00FA3DC1" w:rsidRPr="00FA3DC1">
        <w:instrText xml:space="preserve"> REF _Ref477271896 \h  \* MERGEFORMAT </w:instrText>
      </w:r>
      <w:r w:rsidR="00FA3DC1" w:rsidRPr="00FA3DC1">
        <w:fldChar w:fldCharType="separate"/>
      </w:r>
      <w:r w:rsidR="00DE7214" w:rsidRPr="00DE7214">
        <w:t xml:space="preserve">Table </w:t>
      </w:r>
      <w:r w:rsidR="00DE7214" w:rsidRPr="00DE7214">
        <w:rPr>
          <w:noProof/>
        </w:rPr>
        <w:t>1</w:t>
      </w:r>
      <w:r w:rsidR="00FA3DC1" w:rsidRPr="00FA3DC1">
        <w:fldChar w:fldCharType="end"/>
      </w:r>
      <w:r w:rsidRPr="00FA3DC1">
        <w:t>.</w:t>
      </w:r>
    </w:p>
    <w:p w14:paraId="798B88FE" w14:textId="7BB8481D" w:rsidR="007D6DD1" w:rsidRPr="007D6DD1" w:rsidRDefault="007D6DD1" w:rsidP="007D6DD1">
      <w:pPr>
        <w:pStyle w:val="tablelegend"/>
        <w:rPr>
          <w:b/>
        </w:rPr>
      </w:pPr>
      <w:bookmarkStart w:id="0" w:name="_Ref477271896"/>
      <w:r w:rsidRPr="007D6DD1">
        <w:rPr>
          <w:b/>
        </w:rPr>
        <w:t xml:space="preserve">Table </w:t>
      </w:r>
      <w:r w:rsidRPr="007D6DD1">
        <w:rPr>
          <w:b/>
        </w:rPr>
        <w:fldChar w:fldCharType="begin"/>
      </w:r>
      <w:r w:rsidRPr="007D6DD1">
        <w:rPr>
          <w:b/>
        </w:rPr>
        <w:instrText xml:space="preserve"> SEQ Table \* ARABIC </w:instrText>
      </w:r>
      <w:r w:rsidRPr="007D6DD1">
        <w:rPr>
          <w:b/>
        </w:rPr>
        <w:fldChar w:fldCharType="separate"/>
      </w:r>
      <w:r w:rsidR="00DE7214">
        <w:rPr>
          <w:b/>
          <w:noProof/>
        </w:rPr>
        <w:t>1</w:t>
      </w:r>
      <w:r w:rsidRPr="007D6DD1">
        <w:rPr>
          <w:b/>
        </w:rPr>
        <w:fldChar w:fldCharType="end"/>
      </w:r>
      <w:bookmarkEnd w:id="0"/>
    </w:p>
    <w:tbl>
      <w:tblPr>
        <w:tblW w:w="5000" w:type="pct"/>
        <w:jc w:val="center"/>
        <w:tblBorders>
          <w:top w:val="single" w:sz="12" w:space="0" w:color="auto"/>
          <w:bottom w:val="single" w:sz="12" w:space="0" w:color="auto"/>
        </w:tblBorders>
        <w:tblLook w:val="04A0" w:firstRow="1" w:lastRow="0" w:firstColumn="1" w:lastColumn="0" w:noHBand="0" w:noVBand="1"/>
      </w:tblPr>
      <w:tblGrid>
        <w:gridCol w:w="953"/>
        <w:gridCol w:w="1410"/>
        <w:gridCol w:w="1430"/>
        <w:gridCol w:w="1410"/>
        <w:gridCol w:w="1430"/>
      </w:tblGrid>
      <w:tr w:rsidR="007D6DD1" w:rsidRPr="003F09F0" w14:paraId="0FDE8A96" w14:textId="77777777" w:rsidTr="007D6DD1">
        <w:trPr>
          <w:trHeight w:val="280"/>
          <w:jc w:val="center"/>
        </w:trPr>
        <w:tc>
          <w:tcPr>
            <w:tcW w:w="764" w:type="pct"/>
            <w:tcBorders>
              <w:top w:val="single" w:sz="12" w:space="0" w:color="808080" w:themeColor="background1" w:themeShade="80"/>
              <w:bottom w:val="nil"/>
            </w:tcBorders>
            <w:shd w:val="clear" w:color="auto" w:fill="auto"/>
            <w:noWrap/>
            <w:vAlign w:val="bottom"/>
            <w:hideMark/>
          </w:tcPr>
          <w:p w14:paraId="7913825D" w14:textId="67C5A8A0" w:rsidR="007D6DD1" w:rsidRPr="005017AE" w:rsidRDefault="007D6DD1" w:rsidP="005017AE">
            <w:pPr>
              <w:pStyle w:val="table"/>
              <w:jc w:val="center"/>
              <w:rPr>
                <w:rFonts w:ascii="Times New Roman" w:hAnsi="Times New Roman"/>
                <w:sz w:val="16"/>
                <w:szCs w:val="16"/>
              </w:rPr>
            </w:pPr>
          </w:p>
        </w:tc>
        <w:tc>
          <w:tcPr>
            <w:tcW w:w="2118" w:type="pct"/>
            <w:gridSpan w:val="2"/>
            <w:tcBorders>
              <w:top w:val="single" w:sz="12" w:space="0" w:color="808080" w:themeColor="background1" w:themeShade="80"/>
              <w:bottom w:val="nil"/>
            </w:tcBorders>
            <w:shd w:val="clear" w:color="auto" w:fill="auto"/>
            <w:noWrap/>
            <w:vAlign w:val="bottom"/>
            <w:hideMark/>
          </w:tcPr>
          <w:p w14:paraId="7C7D20FE"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Walking</w:t>
            </w:r>
          </w:p>
        </w:tc>
        <w:tc>
          <w:tcPr>
            <w:tcW w:w="2118" w:type="pct"/>
            <w:gridSpan w:val="2"/>
            <w:tcBorders>
              <w:top w:val="single" w:sz="12" w:space="0" w:color="808080" w:themeColor="background1" w:themeShade="80"/>
              <w:bottom w:val="nil"/>
            </w:tcBorders>
            <w:shd w:val="clear" w:color="auto" w:fill="auto"/>
            <w:noWrap/>
            <w:vAlign w:val="bottom"/>
            <w:hideMark/>
          </w:tcPr>
          <w:p w14:paraId="6767B02D"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Bicycle</w:t>
            </w:r>
          </w:p>
        </w:tc>
      </w:tr>
      <w:tr w:rsidR="007D6DD1" w:rsidRPr="003F09F0" w14:paraId="6ABD59E0" w14:textId="77777777" w:rsidTr="007D6DD1">
        <w:trPr>
          <w:trHeight w:val="280"/>
          <w:jc w:val="center"/>
        </w:trPr>
        <w:tc>
          <w:tcPr>
            <w:tcW w:w="764" w:type="pct"/>
            <w:tcBorders>
              <w:top w:val="nil"/>
              <w:bottom w:val="single" w:sz="4" w:space="0" w:color="808080" w:themeColor="background1" w:themeShade="80"/>
            </w:tcBorders>
            <w:shd w:val="clear" w:color="auto" w:fill="auto"/>
            <w:noWrap/>
            <w:vAlign w:val="bottom"/>
            <w:hideMark/>
          </w:tcPr>
          <w:p w14:paraId="677766F8" w14:textId="24E2E03D" w:rsidR="007D6DD1" w:rsidRPr="005017AE" w:rsidRDefault="007D6DD1" w:rsidP="005017AE">
            <w:pPr>
              <w:pStyle w:val="table"/>
              <w:jc w:val="center"/>
              <w:rPr>
                <w:rFonts w:ascii="Times New Roman" w:hAnsi="Times New Roman"/>
                <w:sz w:val="16"/>
                <w:szCs w:val="16"/>
              </w:rPr>
            </w:pPr>
          </w:p>
        </w:tc>
        <w:tc>
          <w:tcPr>
            <w:tcW w:w="1109" w:type="pct"/>
            <w:tcBorders>
              <w:top w:val="nil"/>
              <w:bottom w:val="single" w:sz="4" w:space="0" w:color="808080" w:themeColor="background1" w:themeShade="80"/>
            </w:tcBorders>
            <w:shd w:val="clear" w:color="auto" w:fill="auto"/>
            <w:noWrap/>
            <w:vAlign w:val="bottom"/>
            <w:hideMark/>
          </w:tcPr>
          <w:p w14:paraId="6AB6270F"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Proportion</w:t>
            </w:r>
          </w:p>
        </w:tc>
        <w:tc>
          <w:tcPr>
            <w:tcW w:w="1009" w:type="pct"/>
            <w:tcBorders>
              <w:top w:val="nil"/>
              <w:bottom w:val="single" w:sz="4" w:space="0" w:color="808080" w:themeColor="background1" w:themeShade="80"/>
            </w:tcBorders>
            <w:shd w:val="clear" w:color="auto" w:fill="auto"/>
            <w:noWrap/>
            <w:vAlign w:val="bottom"/>
            <w:hideMark/>
          </w:tcPr>
          <w:p w14:paraId="69056B06" w14:textId="10E933A3"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Ave time</w:t>
            </w:r>
            <w:r w:rsidR="000646F9">
              <w:rPr>
                <w:rFonts w:ascii="Times New Roman" w:eastAsia="等线" w:hAnsi="Times New Roman"/>
                <w:color w:val="000000"/>
                <w:sz w:val="16"/>
                <w:szCs w:val="16"/>
              </w:rPr>
              <w:t xml:space="preserve"> (min)</w:t>
            </w:r>
          </w:p>
        </w:tc>
        <w:tc>
          <w:tcPr>
            <w:tcW w:w="1109" w:type="pct"/>
            <w:tcBorders>
              <w:top w:val="nil"/>
              <w:bottom w:val="single" w:sz="4" w:space="0" w:color="808080" w:themeColor="background1" w:themeShade="80"/>
            </w:tcBorders>
            <w:shd w:val="clear" w:color="auto" w:fill="auto"/>
            <w:noWrap/>
            <w:vAlign w:val="bottom"/>
            <w:hideMark/>
          </w:tcPr>
          <w:p w14:paraId="0FE7B9B2"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Proportion</w:t>
            </w:r>
          </w:p>
        </w:tc>
        <w:tc>
          <w:tcPr>
            <w:tcW w:w="1009" w:type="pct"/>
            <w:tcBorders>
              <w:top w:val="nil"/>
              <w:bottom w:val="single" w:sz="4" w:space="0" w:color="808080" w:themeColor="background1" w:themeShade="80"/>
            </w:tcBorders>
            <w:shd w:val="clear" w:color="auto" w:fill="auto"/>
            <w:noWrap/>
            <w:vAlign w:val="bottom"/>
            <w:hideMark/>
          </w:tcPr>
          <w:p w14:paraId="47CBA673" w14:textId="3B6ABA5B"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Ave time</w:t>
            </w:r>
            <w:r w:rsidR="000646F9">
              <w:rPr>
                <w:rFonts w:ascii="Times New Roman" w:eastAsia="等线" w:hAnsi="Times New Roman"/>
                <w:color w:val="000000"/>
                <w:sz w:val="16"/>
                <w:szCs w:val="16"/>
              </w:rPr>
              <w:t xml:space="preserve"> (min)</w:t>
            </w:r>
          </w:p>
        </w:tc>
      </w:tr>
      <w:tr w:rsidR="007D6DD1" w:rsidRPr="003F09F0" w14:paraId="251ADECD" w14:textId="77777777" w:rsidTr="007D6DD1">
        <w:trPr>
          <w:trHeight w:val="280"/>
          <w:jc w:val="center"/>
        </w:trPr>
        <w:tc>
          <w:tcPr>
            <w:tcW w:w="764" w:type="pct"/>
            <w:tcBorders>
              <w:top w:val="single" w:sz="4" w:space="0" w:color="808080" w:themeColor="background1" w:themeShade="80"/>
            </w:tcBorders>
            <w:shd w:val="clear" w:color="auto" w:fill="auto"/>
            <w:noWrap/>
            <w:vAlign w:val="bottom"/>
            <w:hideMark/>
          </w:tcPr>
          <w:p w14:paraId="7D2DC6E1" w14:textId="77777777" w:rsidR="007D6DD1" w:rsidRPr="005017AE" w:rsidRDefault="007D6DD1" w:rsidP="005017AE">
            <w:pPr>
              <w:pStyle w:val="table"/>
              <w:jc w:val="center"/>
              <w:rPr>
                <w:rFonts w:ascii="Times New Roman" w:hAnsi="Times New Roman"/>
                <w:sz w:val="16"/>
                <w:szCs w:val="16"/>
              </w:rPr>
            </w:pPr>
            <w:r w:rsidRPr="005017AE">
              <w:rPr>
                <w:rFonts w:ascii="Times New Roman" w:hAnsi="Times New Roman"/>
                <w:sz w:val="16"/>
                <w:szCs w:val="16"/>
              </w:rPr>
              <w:t>Average</w:t>
            </w:r>
          </w:p>
        </w:tc>
        <w:tc>
          <w:tcPr>
            <w:tcW w:w="1109" w:type="pct"/>
            <w:tcBorders>
              <w:top w:val="single" w:sz="4" w:space="0" w:color="808080" w:themeColor="background1" w:themeShade="80"/>
            </w:tcBorders>
            <w:shd w:val="clear" w:color="auto" w:fill="auto"/>
            <w:noWrap/>
            <w:vAlign w:val="bottom"/>
            <w:hideMark/>
          </w:tcPr>
          <w:p w14:paraId="6033A424"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78%</w:t>
            </w:r>
          </w:p>
        </w:tc>
        <w:tc>
          <w:tcPr>
            <w:tcW w:w="1009" w:type="pct"/>
            <w:tcBorders>
              <w:top w:val="single" w:sz="4" w:space="0" w:color="808080" w:themeColor="background1" w:themeShade="80"/>
            </w:tcBorders>
            <w:shd w:val="clear" w:color="auto" w:fill="auto"/>
            <w:noWrap/>
            <w:vAlign w:val="bottom"/>
            <w:hideMark/>
          </w:tcPr>
          <w:p w14:paraId="382CE367"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7.2</w:t>
            </w:r>
          </w:p>
        </w:tc>
        <w:tc>
          <w:tcPr>
            <w:tcW w:w="1109" w:type="pct"/>
            <w:tcBorders>
              <w:top w:val="single" w:sz="4" w:space="0" w:color="808080" w:themeColor="background1" w:themeShade="80"/>
            </w:tcBorders>
            <w:shd w:val="clear" w:color="auto" w:fill="auto"/>
            <w:noWrap/>
            <w:vAlign w:val="bottom"/>
            <w:hideMark/>
          </w:tcPr>
          <w:p w14:paraId="2D1CB698"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9%</w:t>
            </w:r>
          </w:p>
        </w:tc>
        <w:tc>
          <w:tcPr>
            <w:tcW w:w="1009" w:type="pct"/>
            <w:tcBorders>
              <w:top w:val="single" w:sz="4" w:space="0" w:color="808080" w:themeColor="background1" w:themeShade="80"/>
            </w:tcBorders>
            <w:shd w:val="clear" w:color="auto" w:fill="auto"/>
            <w:noWrap/>
            <w:vAlign w:val="bottom"/>
            <w:hideMark/>
          </w:tcPr>
          <w:p w14:paraId="4195A655"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9.0</w:t>
            </w:r>
          </w:p>
        </w:tc>
      </w:tr>
      <w:tr w:rsidR="007D6DD1" w:rsidRPr="003F09F0" w14:paraId="1D799204" w14:textId="77777777" w:rsidTr="007D6DD1">
        <w:trPr>
          <w:trHeight w:val="280"/>
          <w:jc w:val="center"/>
        </w:trPr>
        <w:tc>
          <w:tcPr>
            <w:tcW w:w="764" w:type="pct"/>
            <w:shd w:val="clear" w:color="auto" w:fill="auto"/>
            <w:noWrap/>
            <w:vAlign w:val="bottom"/>
            <w:hideMark/>
          </w:tcPr>
          <w:p w14:paraId="12E222BC" w14:textId="77777777" w:rsidR="007D6DD1" w:rsidRPr="005017AE" w:rsidRDefault="007D6DD1" w:rsidP="005017AE">
            <w:pPr>
              <w:pStyle w:val="table"/>
              <w:jc w:val="center"/>
              <w:rPr>
                <w:rFonts w:ascii="Times New Roman" w:hAnsi="Times New Roman"/>
                <w:sz w:val="16"/>
                <w:szCs w:val="16"/>
              </w:rPr>
            </w:pPr>
            <w:r w:rsidRPr="005017AE">
              <w:rPr>
                <w:rFonts w:ascii="Times New Roman" w:hAnsi="Times New Roman"/>
                <w:sz w:val="16"/>
                <w:szCs w:val="16"/>
              </w:rPr>
              <w:t>median</w:t>
            </w:r>
          </w:p>
        </w:tc>
        <w:tc>
          <w:tcPr>
            <w:tcW w:w="1109" w:type="pct"/>
            <w:shd w:val="clear" w:color="auto" w:fill="auto"/>
            <w:noWrap/>
            <w:vAlign w:val="bottom"/>
            <w:hideMark/>
          </w:tcPr>
          <w:p w14:paraId="085B4BFC"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85%</w:t>
            </w:r>
          </w:p>
        </w:tc>
        <w:tc>
          <w:tcPr>
            <w:tcW w:w="1009" w:type="pct"/>
            <w:shd w:val="clear" w:color="auto" w:fill="auto"/>
            <w:noWrap/>
            <w:vAlign w:val="bottom"/>
            <w:hideMark/>
          </w:tcPr>
          <w:p w14:paraId="317EB32D"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7.0</w:t>
            </w:r>
          </w:p>
        </w:tc>
        <w:tc>
          <w:tcPr>
            <w:tcW w:w="1109" w:type="pct"/>
            <w:shd w:val="clear" w:color="auto" w:fill="auto"/>
            <w:noWrap/>
            <w:vAlign w:val="bottom"/>
            <w:hideMark/>
          </w:tcPr>
          <w:p w14:paraId="64AC9AC4"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8%</w:t>
            </w:r>
          </w:p>
        </w:tc>
        <w:tc>
          <w:tcPr>
            <w:tcW w:w="1009" w:type="pct"/>
            <w:shd w:val="clear" w:color="auto" w:fill="auto"/>
            <w:noWrap/>
            <w:vAlign w:val="bottom"/>
            <w:hideMark/>
          </w:tcPr>
          <w:p w14:paraId="4CBA2DBD"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9.5</w:t>
            </w:r>
          </w:p>
        </w:tc>
      </w:tr>
      <w:tr w:rsidR="007D6DD1" w:rsidRPr="003F09F0" w14:paraId="6F326B8A" w14:textId="77777777" w:rsidTr="007D6DD1">
        <w:trPr>
          <w:trHeight w:val="280"/>
          <w:jc w:val="center"/>
        </w:trPr>
        <w:tc>
          <w:tcPr>
            <w:tcW w:w="764" w:type="pct"/>
            <w:tcBorders>
              <w:bottom w:val="nil"/>
            </w:tcBorders>
            <w:shd w:val="clear" w:color="auto" w:fill="auto"/>
            <w:noWrap/>
            <w:vAlign w:val="bottom"/>
            <w:hideMark/>
          </w:tcPr>
          <w:p w14:paraId="5BE35B93" w14:textId="043041D6" w:rsidR="007D6DD1" w:rsidRPr="005017AE" w:rsidRDefault="00214048" w:rsidP="005017AE">
            <w:pPr>
              <w:pStyle w:val="table"/>
              <w:jc w:val="center"/>
              <w:rPr>
                <w:rFonts w:ascii="Times New Roman" w:hAnsi="Times New Roman"/>
                <w:sz w:val="16"/>
                <w:szCs w:val="16"/>
              </w:rPr>
            </w:pPr>
            <w:r>
              <w:rPr>
                <w:rFonts w:ascii="Times New Roman" w:hAnsi="Times New Roman"/>
                <w:sz w:val="16"/>
                <w:szCs w:val="16"/>
              </w:rPr>
              <w:t>Min</w:t>
            </w:r>
          </w:p>
        </w:tc>
        <w:tc>
          <w:tcPr>
            <w:tcW w:w="1109" w:type="pct"/>
            <w:tcBorders>
              <w:bottom w:val="nil"/>
            </w:tcBorders>
            <w:shd w:val="clear" w:color="auto" w:fill="auto"/>
            <w:noWrap/>
            <w:vAlign w:val="bottom"/>
            <w:hideMark/>
          </w:tcPr>
          <w:p w14:paraId="3C3CF21D"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22%</w:t>
            </w:r>
          </w:p>
        </w:tc>
        <w:tc>
          <w:tcPr>
            <w:tcW w:w="1009" w:type="pct"/>
            <w:tcBorders>
              <w:bottom w:val="nil"/>
            </w:tcBorders>
            <w:shd w:val="clear" w:color="auto" w:fill="auto"/>
            <w:noWrap/>
            <w:vAlign w:val="bottom"/>
            <w:hideMark/>
          </w:tcPr>
          <w:p w14:paraId="092128F7"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4.8</w:t>
            </w:r>
          </w:p>
        </w:tc>
        <w:tc>
          <w:tcPr>
            <w:tcW w:w="1109" w:type="pct"/>
            <w:tcBorders>
              <w:bottom w:val="nil"/>
            </w:tcBorders>
            <w:shd w:val="clear" w:color="auto" w:fill="auto"/>
            <w:noWrap/>
            <w:vAlign w:val="bottom"/>
            <w:hideMark/>
          </w:tcPr>
          <w:p w14:paraId="582D4AD2"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0%</w:t>
            </w:r>
          </w:p>
        </w:tc>
        <w:tc>
          <w:tcPr>
            <w:tcW w:w="1009" w:type="pct"/>
            <w:tcBorders>
              <w:bottom w:val="nil"/>
            </w:tcBorders>
            <w:shd w:val="clear" w:color="auto" w:fill="auto"/>
            <w:noWrap/>
            <w:vAlign w:val="bottom"/>
            <w:hideMark/>
          </w:tcPr>
          <w:p w14:paraId="5C9C31E1"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0.0</w:t>
            </w:r>
          </w:p>
        </w:tc>
      </w:tr>
      <w:tr w:rsidR="007D6DD1" w:rsidRPr="003F09F0" w14:paraId="3E7346BC" w14:textId="77777777" w:rsidTr="007D6DD1">
        <w:trPr>
          <w:trHeight w:val="280"/>
          <w:jc w:val="center"/>
        </w:trPr>
        <w:tc>
          <w:tcPr>
            <w:tcW w:w="764" w:type="pct"/>
            <w:tcBorders>
              <w:top w:val="nil"/>
              <w:bottom w:val="single" w:sz="12" w:space="0" w:color="808080" w:themeColor="background1" w:themeShade="80"/>
            </w:tcBorders>
            <w:shd w:val="clear" w:color="auto" w:fill="auto"/>
            <w:noWrap/>
            <w:vAlign w:val="bottom"/>
            <w:hideMark/>
          </w:tcPr>
          <w:p w14:paraId="7C546F10" w14:textId="05FA84CC" w:rsidR="007D6DD1" w:rsidRPr="005017AE" w:rsidRDefault="00214048" w:rsidP="005017AE">
            <w:pPr>
              <w:pStyle w:val="table"/>
              <w:jc w:val="center"/>
              <w:rPr>
                <w:rFonts w:ascii="Times New Roman" w:hAnsi="Times New Roman"/>
                <w:sz w:val="16"/>
                <w:szCs w:val="16"/>
              </w:rPr>
            </w:pPr>
            <w:r>
              <w:rPr>
                <w:rFonts w:ascii="Times New Roman" w:hAnsi="Times New Roman"/>
                <w:sz w:val="16"/>
                <w:szCs w:val="16"/>
              </w:rPr>
              <w:t>Ma</w:t>
            </w:r>
            <w:r w:rsidR="007D6DD1" w:rsidRPr="005017AE">
              <w:rPr>
                <w:rFonts w:ascii="Times New Roman" w:hAnsi="Times New Roman"/>
                <w:sz w:val="16"/>
                <w:szCs w:val="16"/>
              </w:rPr>
              <w:t>x</w:t>
            </w:r>
          </w:p>
        </w:tc>
        <w:tc>
          <w:tcPr>
            <w:tcW w:w="1109" w:type="pct"/>
            <w:tcBorders>
              <w:top w:val="nil"/>
              <w:bottom w:val="single" w:sz="12" w:space="0" w:color="808080" w:themeColor="background1" w:themeShade="80"/>
            </w:tcBorders>
            <w:shd w:val="clear" w:color="auto" w:fill="auto"/>
            <w:noWrap/>
            <w:vAlign w:val="bottom"/>
            <w:hideMark/>
          </w:tcPr>
          <w:p w14:paraId="4E35A23C"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100%</w:t>
            </w:r>
          </w:p>
        </w:tc>
        <w:tc>
          <w:tcPr>
            <w:tcW w:w="1009" w:type="pct"/>
            <w:tcBorders>
              <w:top w:val="nil"/>
              <w:bottom w:val="single" w:sz="12" w:space="0" w:color="808080" w:themeColor="background1" w:themeShade="80"/>
            </w:tcBorders>
            <w:shd w:val="clear" w:color="auto" w:fill="auto"/>
            <w:noWrap/>
            <w:vAlign w:val="bottom"/>
            <w:hideMark/>
          </w:tcPr>
          <w:p w14:paraId="7A9DC783"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9.2</w:t>
            </w:r>
          </w:p>
        </w:tc>
        <w:tc>
          <w:tcPr>
            <w:tcW w:w="1109" w:type="pct"/>
            <w:tcBorders>
              <w:top w:val="nil"/>
              <w:bottom w:val="single" w:sz="12" w:space="0" w:color="808080" w:themeColor="background1" w:themeShade="80"/>
            </w:tcBorders>
            <w:shd w:val="clear" w:color="auto" w:fill="auto"/>
            <w:noWrap/>
            <w:vAlign w:val="bottom"/>
            <w:hideMark/>
          </w:tcPr>
          <w:p w14:paraId="11FBE620"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33%</w:t>
            </w:r>
          </w:p>
        </w:tc>
        <w:tc>
          <w:tcPr>
            <w:tcW w:w="1009" w:type="pct"/>
            <w:tcBorders>
              <w:top w:val="nil"/>
              <w:bottom w:val="single" w:sz="12" w:space="0" w:color="808080" w:themeColor="background1" w:themeShade="80"/>
            </w:tcBorders>
            <w:shd w:val="clear" w:color="auto" w:fill="auto"/>
            <w:noWrap/>
            <w:vAlign w:val="bottom"/>
            <w:hideMark/>
          </w:tcPr>
          <w:p w14:paraId="07B82515" w14:textId="77777777" w:rsidR="007D6DD1" w:rsidRPr="005017AE" w:rsidRDefault="007D6DD1" w:rsidP="005017AE">
            <w:pPr>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20.0</w:t>
            </w:r>
          </w:p>
        </w:tc>
      </w:tr>
    </w:tbl>
    <w:p w14:paraId="1EB994AC" w14:textId="77777777" w:rsidR="007D6DD1" w:rsidRDefault="007D6DD1" w:rsidP="00D04AAE">
      <w:pPr>
        <w:ind w:firstLine="0"/>
      </w:pPr>
    </w:p>
    <w:p w14:paraId="0C697454" w14:textId="1DC3819B" w:rsidR="005017AE" w:rsidRPr="005017AE" w:rsidRDefault="007D6DD1" w:rsidP="005017AE">
      <w:r>
        <w:t xml:space="preserve">The same with previous studies, this study chose several types of land-use with higher proportion to assess the indicator of land-use mix, including residential, office, commercial, education. The four main types of land-use account for about 85% of all the floor area in Fukuoka City, especially in subway PCA, reaching more than 90%, as shown in </w:t>
      </w:r>
      <w:r w:rsidR="00FA3DC1" w:rsidRPr="00FA3DC1">
        <w:fldChar w:fldCharType="begin"/>
      </w:r>
      <w:r w:rsidR="00FA3DC1" w:rsidRPr="00FA3DC1">
        <w:instrText xml:space="preserve"> REF _Ref461712838 \h  \* MERGEFORMAT </w:instrText>
      </w:r>
      <w:r w:rsidR="00FA3DC1" w:rsidRPr="00FA3DC1">
        <w:fldChar w:fldCharType="separate"/>
      </w:r>
      <w:r w:rsidR="00DE7214" w:rsidRPr="00DE7214">
        <w:t xml:space="preserve">Table </w:t>
      </w:r>
      <w:r w:rsidR="00DE7214" w:rsidRPr="00DE7214">
        <w:rPr>
          <w:noProof/>
        </w:rPr>
        <w:t>2</w:t>
      </w:r>
      <w:r w:rsidR="00FA3DC1" w:rsidRPr="00FA3DC1">
        <w:fldChar w:fldCharType="end"/>
      </w:r>
      <w:r w:rsidRPr="00FA3DC1">
        <w:t>. I</w:t>
      </w:r>
      <w:r>
        <w:t>n addition to the indicator of floor area, the index of</w:t>
      </w:r>
      <w:r w:rsidR="00372A18">
        <w:t xml:space="preserve"> the</w:t>
      </w:r>
      <w:r>
        <w:t xml:space="preserve"> </w:t>
      </w:r>
      <w:r w:rsidRPr="00372A18">
        <w:rPr>
          <w:noProof/>
        </w:rPr>
        <w:t>land-use</w:t>
      </w:r>
      <w:r>
        <w:t xml:space="preserve"> mix is also assumed to </w:t>
      </w:r>
      <w:r>
        <w:lastRenderedPageBreak/>
        <w:t>be a crucial factor for explaining the connectivity of stations (Bhat &amp; Guo 2007; Cervero 2004; Frank et al. 2004). Different from the general definition of land-use mix, this study redefines it into the aggregation of land-use. The Euclidean Metric is used for evaluating the deviation of land-use aggregation in each subway station with respect to a reference value. The value of this indic</w:t>
      </w:r>
      <w:r w:rsidR="00EC36A4">
        <w:t xml:space="preserve">ator is </w:t>
      </w:r>
      <w:r>
        <w:t xml:space="preserve">ranged from 0 to 1, in which the lower value represents a higher diversity in land-use function, while the higher value means the land-use function is less diverse. This indicator of land-use aggregation is defined </w:t>
      </w:r>
      <w:r w:rsidRPr="00372A18">
        <w:rPr>
          <w:noProof/>
        </w:rPr>
        <w:t>as</w:t>
      </w:r>
      <w:r w:rsidR="00372A18">
        <w:rPr>
          <w:noProof/>
        </w:rPr>
        <w:t xml:space="preserve"> for</w:t>
      </w:r>
      <w:r>
        <w:t xml:space="preserve"> </w:t>
      </w:r>
      <w:r w:rsidR="005017AE">
        <w:t>formula 2-1</w:t>
      </w:r>
      <w:r>
        <w:t>, it is speculated to have a negative impact on ridership. To describe the mixture of land-use closer to the facts, the referenced balance proportion of land-use types is decided by the average proportion of all subway station PCA (800m) in Fukuoka City, shown i</w:t>
      </w:r>
      <w:r w:rsidRPr="00FA3DC1">
        <w:t xml:space="preserve">n </w:t>
      </w:r>
      <w:r w:rsidR="00FA3DC1" w:rsidRPr="00FA3DC1">
        <w:fldChar w:fldCharType="begin"/>
      </w:r>
      <w:r w:rsidR="00FA3DC1" w:rsidRPr="00FA3DC1">
        <w:instrText xml:space="preserve"> REF _Ref461712838 \h  \* MERGEFORMAT </w:instrText>
      </w:r>
      <w:r w:rsidR="00FA3DC1" w:rsidRPr="00FA3DC1">
        <w:fldChar w:fldCharType="separate"/>
      </w:r>
      <w:r w:rsidR="00DE7214" w:rsidRPr="00DE7214">
        <w:t xml:space="preserve">Table </w:t>
      </w:r>
      <w:r w:rsidR="00DE7214" w:rsidRPr="00DE7214">
        <w:rPr>
          <w:noProof/>
        </w:rPr>
        <w:t>2</w:t>
      </w:r>
      <w:r w:rsidR="00FA3DC1" w:rsidRPr="00FA3DC1">
        <w:fldChar w:fldCharType="end"/>
      </w:r>
      <w:r w:rsidRPr="00FA3DC1">
        <w:t>.</w:t>
      </w:r>
    </w:p>
    <w:p w14:paraId="57E897E8" w14:textId="681F3E5D" w:rsidR="007D6DD1" w:rsidRPr="007D6DD1" w:rsidRDefault="007D6DD1" w:rsidP="00A2417C">
      <w:pPr>
        <w:snapToGrid w:val="0"/>
        <w:spacing w:before="120" w:after="120"/>
        <w:jc w:val="center"/>
        <w:rPr>
          <w:i/>
          <w:sz w:val="24"/>
        </w:rPr>
      </w:pPr>
      <m:oMath>
        <m:r>
          <w:rPr>
            <w:rFonts w:ascii="Cambria Math" w:hAnsi="Cambria Math"/>
          </w:rPr>
          <m:t>G=</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e>
                  <m:sup>
                    <m:r>
                      <w:rPr>
                        <w:rFonts w:ascii="Cambria Math" w:hAnsi="Cambria Math"/>
                      </w:rPr>
                      <m:t>2</m:t>
                    </m:r>
                  </m:sup>
                </m:sSup>
              </m:e>
            </m:nary>
          </m:e>
        </m:rad>
      </m:oMath>
      <w:r>
        <w:rPr>
          <w:i/>
          <w:sz w:val="24"/>
        </w:rPr>
        <w:t xml:space="preserve"> </w:t>
      </w:r>
    </w:p>
    <w:p w14:paraId="5B9404D4" w14:textId="041D4444" w:rsidR="005017AE" w:rsidRDefault="007D6DD1" w:rsidP="00A2417C">
      <w:pPr>
        <w:spacing w:before="120" w:after="120"/>
        <w:ind w:firstLine="0"/>
        <w:jc w:val="right"/>
      </w:pPr>
      <w:r>
        <w:t>(2-1)</w:t>
      </w:r>
    </w:p>
    <w:p w14:paraId="02F44DF6" w14:textId="715F9142" w:rsidR="007D6DD1" w:rsidRDefault="007D6DD1" w:rsidP="00D04AAE">
      <w:pPr>
        <w:pStyle w:val="tablelegend"/>
      </w:pPr>
      <w:r w:rsidRPr="007D6DD1">
        <w:t xml:space="preserve">Where </w:t>
      </w:r>
      <m:oMath>
        <m:r>
          <w:rPr>
            <w:rFonts w:ascii="Cambria Math" w:hAnsi="Cambria Math"/>
          </w:rPr>
          <m:t>G</m:t>
        </m:r>
      </m:oMath>
      <w:r w:rsidRPr="007D6DD1">
        <w:t xml:space="preserve"> is the indicator for aggregation of land-use functions,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7D6DD1">
        <w:t xml:space="preserve"> is the average proportion of </w:t>
      </w:r>
      <m:oMath>
        <m:r>
          <w:rPr>
            <w:rFonts w:ascii="Cambria Math" w:hAnsi="Cambria Math"/>
          </w:rPr>
          <m:t>i</m:t>
        </m:r>
      </m:oMath>
      <w:r w:rsidRPr="007D6DD1">
        <w:t xml:space="preserve"> type land-use, </w:t>
      </w:r>
      <m:oMath>
        <m:r>
          <w:rPr>
            <w:rFonts w:ascii="Cambria Math" w:hAnsi="Cambria Math"/>
          </w:rPr>
          <m:t>i</m:t>
        </m:r>
      </m:oMath>
      <w:r w:rsidRPr="007D6DD1">
        <w:t xml:space="preserve"> represents the type of land-use (respectively government, commercial, residence and education),</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oMath>
      <w:r w:rsidRPr="007D6DD1">
        <w:t xml:space="preserve"> is the floor area of land-use type </w:t>
      </w:r>
      <m:oMath>
        <m:r>
          <w:rPr>
            <w:rFonts w:ascii="Cambria Math" w:hAnsi="Cambria Math"/>
          </w:rPr>
          <m:t>i</m:t>
        </m:r>
      </m:oMath>
      <w:r w:rsidRPr="007D6DD1">
        <w:t xml:space="preserve"> within PCA.</w:t>
      </w:r>
    </w:p>
    <w:p w14:paraId="5A63E29E" w14:textId="45F5031A" w:rsidR="007D6DD1" w:rsidRPr="007D6DD1" w:rsidRDefault="007D6DD1" w:rsidP="007D6DD1">
      <w:pPr>
        <w:pStyle w:val="tablelegend"/>
        <w:rPr>
          <w:b/>
        </w:rPr>
      </w:pPr>
      <w:bookmarkStart w:id="1" w:name="_Ref461712838"/>
      <w:r w:rsidRPr="007D6DD1">
        <w:rPr>
          <w:b/>
        </w:rPr>
        <w:t xml:space="preserve">Table </w:t>
      </w:r>
      <w:r w:rsidRPr="007D6DD1">
        <w:rPr>
          <w:b/>
        </w:rPr>
        <w:fldChar w:fldCharType="begin"/>
      </w:r>
      <w:r w:rsidRPr="007D6DD1">
        <w:rPr>
          <w:b/>
        </w:rPr>
        <w:instrText xml:space="preserve"> SEQ Table \* ARABIC </w:instrText>
      </w:r>
      <w:r w:rsidRPr="007D6DD1">
        <w:rPr>
          <w:b/>
        </w:rPr>
        <w:fldChar w:fldCharType="separate"/>
      </w:r>
      <w:r w:rsidR="00DE7214">
        <w:rPr>
          <w:b/>
          <w:noProof/>
        </w:rPr>
        <w:t>2</w:t>
      </w:r>
      <w:r w:rsidRPr="007D6DD1">
        <w:rPr>
          <w:b/>
        </w:rPr>
        <w:fldChar w:fldCharType="end"/>
      </w:r>
      <w:bookmarkEnd w:id="1"/>
    </w:p>
    <w:tbl>
      <w:tblPr>
        <w:tblStyle w:val="ab"/>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77"/>
        <w:gridCol w:w="1101"/>
        <w:gridCol w:w="857"/>
        <w:gridCol w:w="1145"/>
        <w:gridCol w:w="1092"/>
        <w:gridCol w:w="857"/>
      </w:tblGrid>
      <w:tr w:rsidR="007D6DD1" w:rsidRPr="007D6DD1" w14:paraId="5367C9B6" w14:textId="77777777" w:rsidTr="005017AE">
        <w:trPr>
          <w:trHeight w:val="290"/>
          <w:jc w:val="center"/>
        </w:trPr>
        <w:tc>
          <w:tcPr>
            <w:tcW w:w="0" w:type="auto"/>
            <w:tcBorders>
              <w:top w:val="single" w:sz="12" w:space="0" w:color="808080" w:themeColor="background1" w:themeShade="80"/>
              <w:bottom w:val="single" w:sz="4" w:space="0" w:color="808080" w:themeColor="background1" w:themeShade="80"/>
            </w:tcBorders>
            <w:noWrap/>
            <w:vAlign w:val="center"/>
          </w:tcPr>
          <w:p w14:paraId="44F9B9BD" w14:textId="77777777" w:rsidR="007D6DD1" w:rsidRPr="005017AE" w:rsidRDefault="007D6DD1" w:rsidP="00790BCF">
            <w:pPr>
              <w:snapToGrid w:val="0"/>
              <w:jc w:val="center"/>
              <w:rPr>
                <w:rFonts w:ascii="Times New Roman" w:hAnsi="Times New Roman"/>
                <w:sz w:val="16"/>
                <w:szCs w:val="16"/>
              </w:rPr>
            </w:pPr>
            <w:r w:rsidRPr="005017AE">
              <w:rPr>
                <w:rFonts w:ascii="Times New Roman" w:hAnsi="Times New Roman"/>
                <w:sz w:val="16"/>
                <w:szCs w:val="16"/>
              </w:rPr>
              <w:t>Range of PCA</w:t>
            </w:r>
          </w:p>
        </w:tc>
        <w:tc>
          <w:tcPr>
            <w:tcW w:w="0" w:type="auto"/>
            <w:tcBorders>
              <w:top w:val="single" w:sz="12" w:space="0" w:color="808080" w:themeColor="background1" w:themeShade="80"/>
              <w:bottom w:val="single" w:sz="4" w:space="0" w:color="808080" w:themeColor="background1" w:themeShade="80"/>
            </w:tcBorders>
            <w:noWrap/>
            <w:vAlign w:val="center"/>
          </w:tcPr>
          <w:p w14:paraId="3B57688B" w14:textId="77777777" w:rsidR="007D6DD1" w:rsidRPr="005017AE" w:rsidRDefault="007D6DD1" w:rsidP="00790BCF">
            <w:pPr>
              <w:snapToGrid w:val="0"/>
              <w:jc w:val="center"/>
              <w:rPr>
                <w:rFonts w:ascii="Times New Roman" w:hAnsi="Times New Roman"/>
                <w:sz w:val="16"/>
                <w:szCs w:val="16"/>
              </w:rPr>
            </w:pPr>
            <w:r w:rsidRPr="005017AE">
              <w:rPr>
                <w:rFonts w:ascii="Times New Roman" w:eastAsia="等线" w:hAnsi="Times New Roman"/>
                <w:color w:val="000000"/>
                <w:sz w:val="16"/>
                <w:szCs w:val="16"/>
              </w:rPr>
              <w:t>Residence</w:t>
            </w:r>
          </w:p>
        </w:tc>
        <w:tc>
          <w:tcPr>
            <w:tcW w:w="0" w:type="auto"/>
            <w:tcBorders>
              <w:top w:val="single" w:sz="12" w:space="0" w:color="808080" w:themeColor="background1" w:themeShade="80"/>
              <w:bottom w:val="single" w:sz="4" w:space="0" w:color="808080" w:themeColor="background1" w:themeShade="80"/>
            </w:tcBorders>
            <w:noWrap/>
            <w:vAlign w:val="center"/>
          </w:tcPr>
          <w:p w14:paraId="23527104" w14:textId="77777777" w:rsidR="007D6DD1" w:rsidRPr="005017AE" w:rsidRDefault="007D6DD1" w:rsidP="00790BCF">
            <w:pPr>
              <w:snapToGrid w:val="0"/>
              <w:jc w:val="center"/>
              <w:rPr>
                <w:rFonts w:ascii="Times New Roman" w:hAnsi="Times New Roman"/>
                <w:sz w:val="16"/>
                <w:szCs w:val="16"/>
              </w:rPr>
            </w:pPr>
            <w:r w:rsidRPr="005017AE">
              <w:rPr>
                <w:rFonts w:ascii="Times New Roman" w:eastAsia="等线" w:hAnsi="Times New Roman"/>
                <w:color w:val="000000"/>
                <w:sz w:val="16"/>
                <w:szCs w:val="16"/>
              </w:rPr>
              <w:t>Office</w:t>
            </w:r>
          </w:p>
        </w:tc>
        <w:tc>
          <w:tcPr>
            <w:tcW w:w="0" w:type="auto"/>
            <w:tcBorders>
              <w:top w:val="single" w:sz="12" w:space="0" w:color="808080" w:themeColor="background1" w:themeShade="80"/>
              <w:bottom w:val="single" w:sz="4" w:space="0" w:color="808080" w:themeColor="background1" w:themeShade="80"/>
            </w:tcBorders>
            <w:noWrap/>
            <w:vAlign w:val="center"/>
          </w:tcPr>
          <w:p w14:paraId="2CC67C19" w14:textId="77777777" w:rsidR="007D6DD1" w:rsidRPr="005017AE" w:rsidRDefault="007D6DD1" w:rsidP="00790BCF">
            <w:pPr>
              <w:snapToGrid w:val="0"/>
              <w:jc w:val="center"/>
              <w:rPr>
                <w:rFonts w:ascii="Times New Roman" w:hAnsi="Times New Roman"/>
                <w:sz w:val="16"/>
                <w:szCs w:val="16"/>
              </w:rPr>
            </w:pPr>
            <w:r w:rsidRPr="005017AE">
              <w:rPr>
                <w:rFonts w:ascii="Times New Roman" w:eastAsia="等线" w:hAnsi="Times New Roman"/>
                <w:color w:val="000000"/>
                <w:sz w:val="16"/>
                <w:szCs w:val="16"/>
              </w:rPr>
              <w:t>Commerce</w:t>
            </w:r>
          </w:p>
        </w:tc>
        <w:tc>
          <w:tcPr>
            <w:tcW w:w="0" w:type="auto"/>
            <w:tcBorders>
              <w:top w:val="single" w:sz="12" w:space="0" w:color="808080" w:themeColor="background1" w:themeShade="80"/>
              <w:bottom w:val="single" w:sz="4" w:space="0" w:color="808080" w:themeColor="background1" w:themeShade="80"/>
            </w:tcBorders>
            <w:noWrap/>
            <w:vAlign w:val="center"/>
          </w:tcPr>
          <w:p w14:paraId="55939629" w14:textId="77777777" w:rsidR="007D6DD1" w:rsidRPr="005017AE" w:rsidRDefault="007D6DD1" w:rsidP="00790BCF">
            <w:pPr>
              <w:snapToGrid w:val="0"/>
              <w:jc w:val="center"/>
              <w:rPr>
                <w:rFonts w:ascii="Times New Roman" w:hAnsi="Times New Roman"/>
                <w:sz w:val="16"/>
                <w:szCs w:val="16"/>
              </w:rPr>
            </w:pPr>
            <w:r w:rsidRPr="005017AE">
              <w:rPr>
                <w:rFonts w:ascii="Times New Roman" w:eastAsia="等线" w:hAnsi="Times New Roman"/>
                <w:color w:val="000000"/>
                <w:sz w:val="16"/>
                <w:szCs w:val="16"/>
              </w:rPr>
              <w:t>Education</w:t>
            </w:r>
          </w:p>
        </w:tc>
        <w:tc>
          <w:tcPr>
            <w:tcW w:w="0" w:type="auto"/>
            <w:tcBorders>
              <w:top w:val="single" w:sz="12" w:space="0" w:color="808080" w:themeColor="background1" w:themeShade="80"/>
              <w:bottom w:val="single" w:sz="4" w:space="0" w:color="808080" w:themeColor="background1" w:themeShade="80"/>
            </w:tcBorders>
            <w:vAlign w:val="center"/>
          </w:tcPr>
          <w:p w14:paraId="19F47CE3" w14:textId="77777777" w:rsidR="007D6DD1" w:rsidRPr="005017AE" w:rsidRDefault="007D6DD1" w:rsidP="00790BCF">
            <w:pPr>
              <w:snapToGrid w:val="0"/>
              <w:jc w:val="center"/>
              <w:rPr>
                <w:rFonts w:ascii="Times New Roman" w:hAnsi="Times New Roman"/>
                <w:sz w:val="16"/>
                <w:szCs w:val="16"/>
              </w:rPr>
            </w:pPr>
            <w:r w:rsidRPr="005017AE">
              <w:rPr>
                <w:rFonts w:ascii="Times New Roman" w:eastAsia="等线" w:hAnsi="Times New Roman"/>
                <w:color w:val="000000"/>
                <w:sz w:val="16"/>
                <w:szCs w:val="16"/>
              </w:rPr>
              <w:t>Total</w:t>
            </w:r>
          </w:p>
        </w:tc>
      </w:tr>
      <w:tr w:rsidR="007D6DD1" w:rsidRPr="007D6DD1" w14:paraId="5F6DF288" w14:textId="77777777" w:rsidTr="005017AE">
        <w:trPr>
          <w:trHeight w:val="290"/>
          <w:jc w:val="center"/>
        </w:trPr>
        <w:tc>
          <w:tcPr>
            <w:tcW w:w="0" w:type="auto"/>
            <w:tcBorders>
              <w:top w:val="single" w:sz="4" w:space="0" w:color="808080" w:themeColor="background1" w:themeShade="80"/>
            </w:tcBorders>
            <w:noWrap/>
            <w:vAlign w:val="center"/>
          </w:tcPr>
          <w:p w14:paraId="4FB21C44"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600</w:t>
            </w:r>
          </w:p>
        </w:tc>
        <w:tc>
          <w:tcPr>
            <w:tcW w:w="0" w:type="auto"/>
            <w:tcBorders>
              <w:top w:val="single" w:sz="4" w:space="0" w:color="808080" w:themeColor="background1" w:themeShade="80"/>
            </w:tcBorders>
            <w:noWrap/>
            <w:vAlign w:val="center"/>
          </w:tcPr>
          <w:p w14:paraId="7EF32BAD"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51.8%</w:t>
            </w:r>
          </w:p>
        </w:tc>
        <w:tc>
          <w:tcPr>
            <w:tcW w:w="0" w:type="auto"/>
            <w:tcBorders>
              <w:top w:val="single" w:sz="4" w:space="0" w:color="808080" w:themeColor="background1" w:themeShade="80"/>
            </w:tcBorders>
            <w:noWrap/>
            <w:vAlign w:val="center"/>
          </w:tcPr>
          <w:p w14:paraId="51DF76EB"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19.3%</w:t>
            </w:r>
          </w:p>
        </w:tc>
        <w:tc>
          <w:tcPr>
            <w:tcW w:w="0" w:type="auto"/>
            <w:tcBorders>
              <w:top w:val="single" w:sz="4" w:space="0" w:color="808080" w:themeColor="background1" w:themeShade="80"/>
            </w:tcBorders>
            <w:noWrap/>
            <w:vAlign w:val="center"/>
          </w:tcPr>
          <w:p w14:paraId="04E204F1"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13.8%</w:t>
            </w:r>
          </w:p>
        </w:tc>
        <w:tc>
          <w:tcPr>
            <w:tcW w:w="0" w:type="auto"/>
            <w:tcBorders>
              <w:top w:val="single" w:sz="4" w:space="0" w:color="808080" w:themeColor="background1" w:themeShade="80"/>
            </w:tcBorders>
            <w:noWrap/>
            <w:vAlign w:val="center"/>
          </w:tcPr>
          <w:p w14:paraId="6DE456C8"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5.5%</w:t>
            </w:r>
          </w:p>
        </w:tc>
        <w:tc>
          <w:tcPr>
            <w:tcW w:w="0" w:type="auto"/>
            <w:tcBorders>
              <w:top w:val="single" w:sz="4" w:space="0" w:color="808080" w:themeColor="background1" w:themeShade="80"/>
            </w:tcBorders>
            <w:vAlign w:val="center"/>
          </w:tcPr>
          <w:p w14:paraId="6BE23090" w14:textId="77777777" w:rsidR="007D6DD1" w:rsidRPr="005017AE" w:rsidRDefault="007D6DD1" w:rsidP="00790BCF">
            <w:pPr>
              <w:snapToGrid w:val="0"/>
              <w:jc w:val="center"/>
              <w:rPr>
                <w:rFonts w:ascii="Times New Roman" w:eastAsia="等线" w:hAnsi="Times New Roman"/>
                <w:sz w:val="16"/>
                <w:szCs w:val="16"/>
              </w:rPr>
            </w:pPr>
            <w:r w:rsidRPr="005017AE">
              <w:rPr>
                <w:rFonts w:ascii="Times New Roman" w:eastAsia="等线" w:hAnsi="Times New Roman"/>
                <w:color w:val="000000"/>
                <w:sz w:val="16"/>
                <w:szCs w:val="16"/>
              </w:rPr>
              <w:t>90.5%</w:t>
            </w:r>
          </w:p>
        </w:tc>
      </w:tr>
      <w:tr w:rsidR="007D6DD1" w:rsidRPr="007D6DD1" w14:paraId="23BDEAD8" w14:textId="77777777" w:rsidTr="00790BCF">
        <w:trPr>
          <w:trHeight w:val="290"/>
          <w:jc w:val="center"/>
        </w:trPr>
        <w:tc>
          <w:tcPr>
            <w:tcW w:w="0" w:type="auto"/>
            <w:shd w:val="clear" w:color="auto" w:fill="D9D9D9" w:themeFill="background1" w:themeFillShade="D9"/>
            <w:noWrap/>
            <w:vAlign w:val="center"/>
          </w:tcPr>
          <w:p w14:paraId="17FE2CBE"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800</w:t>
            </w:r>
          </w:p>
        </w:tc>
        <w:tc>
          <w:tcPr>
            <w:tcW w:w="0" w:type="auto"/>
            <w:shd w:val="clear" w:color="auto" w:fill="D9D9D9" w:themeFill="background1" w:themeFillShade="D9"/>
            <w:noWrap/>
            <w:vAlign w:val="center"/>
          </w:tcPr>
          <w:p w14:paraId="0D0726A1"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55.3%</w:t>
            </w:r>
          </w:p>
        </w:tc>
        <w:tc>
          <w:tcPr>
            <w:tcW w:w="0" w:type="auto"/>
            <w:shd w:val="clear" w:color="auto" w:fill="D9D9D9" w:themeFill="background1" w:themeFillShade="D9"/>
            <w:noWrap/>
            <w:vAlign w:val="center"/>
          </w:tcPr>
          <w:p w14:paraId="6661AB67"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17.5%</w:t>
            </w:r>
          </w:p>
        </w:tc>
        <w:tc>
          <w:tcPr>
            <w:tcW w:w="0" w:type="auto"/>
            <w:shd w:val="clear" w:color="auto" w:fill="D9D9D9" w:themeFill="background1" w:themeFillShade="D9"/>
            <w:noWrap/>
            <w:vAlign w:val="center"/>
          </w:tcPr>
          <w:p w14:paraId="4BF9821B"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12.0%</w:t>
            </w:r>
          </w:p>
        </w:tc>
        <w:tc>
          <w:tcPr>
            <w:tcW w:w="0" w:type="auto"/>
            <w:shd w:val="clear" w:color="auto" w:fill="D9D9D9" w:themeFill="background1" w:themeFillShade="D9"/>
            <w:noWrap/>
            <w:vAlign w:val="center"/>
          </w:tcPr>
          <w:p w14:paraId="3E013108"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6.2%</w:t>
            </w:r>
          </w:p>
        </w:tc>
        <w:tc>
          <w:tcPr>
            <w:tcW w:w="0" w:type="auto"/>
            <w:shd w:val="clear" w:color="auto" w:fill="D9D9D9" w:themeFill="background1" w:themeFillShade="D9"/>
            <w:vAlign w:val="center"/>
          </w:tcPr>
          <w:p w14:paraId="4EC2D6F9" w14:textId="77777777" w:rsidR="007D6DD1" w:rsidRPr="005017AE" w:rsidRDefault="007D6DD1" w:rsidP="00790BCF">
            <w:pPr>
              <w:snapToGrid w:val="0"/>
              <w:jc w:val="center"/>
              <w:rPr>
                <w:rFonts w:ascii="Times New Roman" w:eastAsia="等线" w:hAnsi="Times New Roman"/>
                <w:sz w:val="16"/>
                <w:szCs w:val="16"/>
              </w:rPr>
            </w:pPr>
            <w:r w:rsidRPr="005017AE">
              <w:rPr>
                <w:rFonts w:ascii="Times New Roman" w:eastAsia="等线" w:hAnsi="Times New Roman"/>
                <w:color w:val="000000"/>
                <w:sz w:val="16"/>
                <w:szCs w:val="16"/>
              </w:rPr>
              <w:t>90.9%</w:t>
            </w:r>
          </w:p>
        </w:tc>
      </w:tr>
      <w:tr w:rsidR="007D6DD1" w:rsidRPr="007D6DD1" w14:paraId="2D48A707" w14:textId="77777777" w:rsidTr="00790BCF">
        <w:trPr>
          <w:trHeight w:val="290"/>
          <w:jc w:val="center"/>
        </w:trPr>
        <w:tc>
          <w:tcPr>
            <w:tcW w:w="0" w:type="auto"/>
            <w:noWrap/>
            <w:vAlign w:val="center"/>
          </w:tcPr>
          <w:p w14:paraId="47E738E2"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1000</w:t>
            </w:r>
          </w:p>
        </w:tc>
        <w:tc>
          <w:tcPr>
            <w:tcW w:w="0" w:type="auto"/>
            <w:noWrap/>
            <w:vAlign w:val="center"/>
          </w:tcPr>
          <w:p w14:paraId="0C7E1CD5"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57.6%</w:t>
            </w:r>
          </w:p>
        </w:tc>
        <w:tc>
          <w:tcPr>
            <w:tcW w:w="0" w:type="auto"/>
            <w:noWrap/>
            <w:vAlign w:val="center"/>
          </w:tcPr>
          <w:p w14:paraId="5D24CBFA"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16.5%</w:t>
            </w:r>
          </w:p>
        </w:tc>
        <w:tc>
          <w:tcPr>
            <w:tcW w:w="0" w:type="auto"/>
            <w:noWrap/>
            <w:vAlign w:val="center"/>
          </w:tcPr>
          <w:p w14:paraId="67B2234A"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10.8%</w:t>
            </w:r>
          </w:p>
        </w:tc>
        <w:tc>
          <w:tcPr>
            <w:tcW w:w="0" w:type="auto"/>
            <w:noWrap/>
            <w:vAlign w:val="center"/>
          </w:tcPr>
          <w:p w14:paraId="3800B62F"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6.0%</w:t>
            </w:r>
          </w:p>
        </w:tc>
        <w:tc>
          <w:tcPr>
            <w:tcW w:w="0" w:type="auto"/>
            <w:vAlign w:val="center"/>
          </w:tcPr>
          <w:p w14:paraId="0E59FCEC" w14:textId="77777777" w:rsidR="007D6DD1" w:rsidRPr="005017AE" w:rsidRDefault="007D6DD1" w:rsidP="00790BCF">
            <w:pPr>
              <w:snapToGrid w:val="0"/>
              <w:jc w:val="center"/>
              <w:rPr>
                <w:rFonts w:ascii="Times New Roman" w:eastAsia="等线" w:hAnsi="Times New Roman"/>
                <w:sz w:val="16"/>
                <w:szCs w:val="16"/>
              </w:rPr>
            </w:pPr>
            <w:r w:rsidRPr="005017AE">
              <w:rPr>
                <w:rFonts w:ascii="Times New Roman" w:eastAsia="等线" w:hAnsi="Times New Roman"/>
                <w:color w:val="000000"/>
                <w:sz w:val="16"/>
                <w:szCs w:val="16"/>
              </w:rPr>
              <w:t>90.9%</w:t>
            </w:r>
          </w:p>
        </w:tc>
      </w:tr>
      <w:tr w:rsidR="007D6DD1" w:rsidRPr="007D6DD1" w14:paraId="236E39C4" w14:textId="77777777" w:rsidTr="00790BCF">
        <w:trPr>
          <w:trHeight w:val="290"/>
          <w:jc w:val="center"/>
        </w:trPr>
        <w:tc>
          <w:tcPr>
            <w:tcW w:w="0" w:type="auto"/>
            <w:noWrap/>
            <w:vAlign w:val="center"/>
          </w:tcPr>
          <w:p w14:paraId="573C8159" w14:textId="77777777" w:rsidR="007D6DD1" w:rsidRPr="005017AE" w:rsidRDefault="007D6DD1" w:rsidP="00790BCF">
            <w:pPr>
              <w:snapToGrid w:val="0"/>
              <w:jc w:val="center"/>
              <w:rPr>
                <w:rFonts w:ascii="Times New Roman" w:hAnsi="Times New Roman"/>
                <w:sz w:val="16"/>
                <w:szCs w:val="16"/>
              </w:rPr>
            </w:pPr>
            <w:r w:rsidRPr="005017AE">
              <w:rPr>
                <w:rFonts w:ascii="Times New Roman" w:eastAsia="等线" w:hAnsi="Times New Roman"/>
                <w:color w:val="000000"/>
                <w:sz w:val="16"/>
                <w:szCs w:val="16"/>
              </w:rPr>
              <w:t>1200</w:t>
            </w:r>
          </w:p>
        </w:tc>
        <w:tc>
          <w:tcPr>
            <w:tcW w:w="0" w:type="auto"/>
            <w:noWrap/>
            <w:vAlign w:val="center"/>
          </w:tcPr>
          <w:p w14:paraId="473B09F3"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59.2%</w:t>
            </w:r>
          </w:p>
        </w:tc>
        <w:tc>
          <w:tcPr>
            <w:tcW w:w="0" w:type="auto"/>
            <w:noWrap/>
            <w:vAlign w:val="center"/>
          </w:tcPr>
          <w:p w14:paraId="3EF98838"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15.5%</w:t>
            </w:r>
          </w:p>
        </w:tc>
        <w:tc>
          <w:tcPr>
            <w:tcW w:w="0" w:type="auto"/>
            <w:noWrap/>
            <w:vAlign w:val="center"/>
          </w:tcPr>
          <w:p w14:paraId="05EB9720"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10.2%</w:t>
            </w:r>
          </w:p>
        </w:tc>
        <w:tc>
          <w:tcPr>
            <w:tcW w:w="0" w:type="auto"/>
            <w:noWrap/>
            <w:vAlign w:val="center"/>
          </w:tcPr>
          <w:p w14:paraId="3A1164BE" w14:textId="77777777" w:rsidR="007D6DD1" w:rsidRPr="005017AE" w:rsidRDefault="007D6DD1" w:rsidP="00790BCF">
            <w:pPr>
              <w:snapToGrid w:val="0"/>
              <w:jc w:val="center"/>
              <w:rPr>
                <w:rFonts w:ascii="Times New Roman" w:hAnsi="Times New Roman"/>
                <w:sz w:val="16"/>
                <w:szCs w:val="16"/>
                <w:lang w:eastAsia="ja-JP"/>
              </w:rPr>
            </w:pPr>
            <w:r w:rsidRPr="005017AE">
              <w:rPr>
                <w:rFonts w:ascii="Times New Roman" w:eastAsia="等线" w:hAnsi="Times New Roman"/>
                <w:color w:val="000000"/>
                <w:sz w:val="16"/>
                <w:szCs w:val="16"/>
              </w:rPr>
              <w:t>5.9%</w:t>
            </w:r>
          </w:p>
        </w:tc>
        <w:tc>
          <w:tcPr>
            <w:tcW w:w="0" w:type="auto"/>
            <w:vAlign w:val="center"/>
          </w:tcPr>
          <w:p w14:paraId="485296C1" w14:textId="77777777" w:rsidR="007D6DD1" w:rsidRPr="005017AE" w:rsidRDefault="007D6DD1" w:rsidP="00790BCF">
            <w:pPr>
              <w:snapToGrid w:val="0"/>
              <w:jc w:val="center"/>
              <w:rPr>
                <w:rFonts w:ascii="Times New Roman" w:eastAsia="等线" w:hAnsi="Times New Roman"/>
                <w:sz w:val="16"/>
                <w:szCs w:val="16"/>
              </w:rPr>
            </w:pPr>
            <w:r w:rsidRPr="005017AE">
              <w:rPr>
                <w:rFonts w:ascii="Times New Roman" w:eastAsia="等线" w:hAnsi="Times New Roman"/>
                <w:color w:val="000000"/>
                <w:sz w:val="16"/>
                <w:szCs w:val="16"/>
              </w:rPr>
              <w:t>90.8%</w:t>
            </w:r>
          </w:p>
        </w:tc>
      </w:tr>
      <w:tr w:rsidR="007D6DD1" w:rsidRPr="007D6DD1" w14:paraId="76A02EE0" w14:textId="77777777" w:rsidTr="005017AE">
        <w:trPr>
          <w:trHeight w:val="290"/>
          <w:jc w:val="center"/>
        </w:trPr>
        <w:tc>
          <w:tcPr>
            <w:tcW w:w="0" w:type="auto"/>
            <w:tcBorders>
              <w:bottom w:val="single" w:sz="12" w:space="0" w:color="808080" w:themeColor="background1" w:themeShade="80"/>
            </w:tcBorders>
            <w:noWrap/>
            <w:vAlign w:val="center"/>
          </w:tcPr>
          <w:p w14:paraId="56AACAE6" w14:textId="77777777" w:rsidR="007D6DD1" w:rsidRPr="005017AE" w:rsidRDefault="007D6DD1" w:rsidP="00790BCF">
            <w:pPr>
              <w:snapToGrid w:val="0"/>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Ave</w:t>
            </w:r>
          </w:p>
        </w:tc>
        <w:tc>
          <w:tcPr>
            <w:tcW w:w="0" w:type="auto"/>
            <w:tcBorders>
              <w:bottom w:val="single" w:sz="12" w:space="0" w:color="808080" w:themeColor="background1" w:themeShade="80"/>
            </w:tcBorders>
            <w:noWrap/>
            <w:vAlign w:val="center"/>
          </w:tcPr>
          <w:p w14:paraId="7136CA52" w14:textId="77777777" w:rsidR="007D6DD1" w:rsidRPr="005017AE" w:rsidRDefault="007D6DD1" w:rsidP="00790BCF">
            <w:pPr>
              <w:snapToGrid w:val="0"/>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62.8%</w:t>
            </w:r>
          </w:p>
        </w:tc>
        <w:tc>
          <w:tcPr>
            <w:tcW w:w="0" w:type="auto"/>
            <w:tcBorders>
              <w:bottom w:val="single" w:sz="12" w:space="0" w:color="808080" w:themeColor="background1" w:themeShade="80"/>
            </w:tcBorders>
            <w:noWrap/>
            <w:vAlign w:val="center"/>
          </w:tcPr>
          <w:p w14:paraId="5DFC93CA" w14:textId="77777777" w:rsidR="007D6DD1" w:rsidRPr="005017AE" w:rsidRDefault="007D6DD1" w:rsidP="00790BCF">
            <w:pPr>
              <w:snapToGrid w:val="0"/>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10.1%</w:t>
            </w:r>
          </w:p>
        </w:tc>
        <w:tc>
          <w:tcPr>
            <w:tcW w:w="0" w:type="auto"/>
            <w:tcBorders>
              <w:bottom w:val="single" w:sz="12" w:space="0" w:color="808080" w:themeColor="background1" w:themeShade="80"/>
            </w:tcBorders>
            <w:noWrap/>
            <w:vAlign w:val="center"/>
          </w:tcPr>
          <w:p w14:paraId="3DBE8AB8" w14:textId="77777777" w:rsidR="007D6DD1" w:rsidRPr="005017AE" w:rsidRDefault="007D6DD1" w:rsidP="00790BCF">
            <w:pPr>
              <w:snapToGrid w:val="0"/>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7.5%</w:t>
            </w:r>
          </w:p>
        </w:tc>
        <w:tc>
          <w:tcPr>
            <w:tcW w:w="0" w:type="auto"/>
            <w:tcBorders>
              <w:bottom w:val="single" w:sz="12" w:space="0" w:color="808080" w:themeColor="background1" w:themeShade="80"/>
            </w:tcBorders>
            <w:noWrap/>
            <w:vAlign w:val="center"/>
          </w:tcPr>
          <w:p w14:paraId="51DC829E" w14:textId="77777777" w:rsidR="007D6DD1" w:rsidRPr="005017AE" w:rsidRDefault="007D6DD1" w:rsidP="00790BCF">
            <w:pPr>
              <w:snapToGrid w:val="0"/>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5.3%</w:t>
            </w:r>
          </w:p>
        </w:tc>
        <w:tc>
          <w:tcPr>
            <w:tcW w:w="0" w:type="auto"/>
            <w:tcBorders>
              <w:bottom w:val="single" w:sz="12" w:space="0" w:color="808080" w:themeColor="background1" w:themeShade="80"/>
            </w:tcBorders>
            <w:vAlign w:val="center"/>
          </w:tcPr>
          <w:p w14:paraId="138BD612" w14:textId="77777777" w:rsidR="007D6DD1" w:rsidRPr="005017AE" w:rsidRDefault="007D6DD1" w:rsidP="00790BCF">
            <w:pPr>
              <w:snapToGrid w:val="0"/>
              <w:jc w:val="center"/>
              <w:rPr>
                <w:rFonts w:ascii="Times New Roman" w:eastAsia="等线" w:hAnsi="Times New Roman"/>
                <w:color w:val="000000"/>
                <w:sz w:val="16"/>
                <w:szCs w:val="16"/>
              </w:rPr>
            </w:pPr>
            <w:r w:rsidRPr="005017AE">
              <w:rPr>
                <w:rFonts w:ascii="Times New Roman" w:eastAsia="等线" w:hAnsi="Times New Roman"/>
                <w:color w:val="000000"/>
                <w:sz w:val="16"/>
                <w:szCs w:val="16"/>
              </w:rPr>
              <w:t>85.7%</w:t>
            </w:r>
          </w:p>
        </w:tc>
      </w:tr>
    </w:tbl>
    <w:p w14:paraId="7A548856" w14:textId="464F3093" w:rsidR="007D6DD1" w:rsidRDefault="007D6DD1" w:rsidP="00A2417C">
      <w:pPr>
        <w:snapToGrid w:val="0"/>
        <w:ind w:firstLine="0"/>
        <w:rPr>
          <w:sz w:val="20"/>
        </w:rPr>
      </w:pPr>
    </w:p>
    <w:p w14:paraId="203A3863" w14:textId="76E12470" w:rsidR="005017AE" w:rsidRDefault="005017AE" w:rsidP="005017AE">
      <w:pPr>
        <w:pStyle w:val="heading2"/>
      </w:pPr>
      <w:r>
        <w:t xml:space="preserve">2.4 </w:t>
      </w:r>
      <w:r w:rsidRPr="005846AF">
        <w:t>Impedance</w:t>
      </w:r>
    </w:p>
    <w:p w14:paraId="28E49CBD" w14:textId="77777777" w:rsidR="005017AE" w:rsidRPr="005017AE" w:rsidRDefault="005017AE" w:rsidP="005017AE">
      <w:r w:rsidRPr="005017AE">
        <w:t xml:space="preserve">Another factor generally used for representing the connectivity between stations is the remoteness, which is also widely adopted as impedance in the gravity model for explaining the connectivity between traffic zones (Iwanow &amp; Kirkpatrick 2007; Kepaptsoglou et al. 2010; Nitsch &amp; Berlin 2016; The &amp; Journal 2017). Impedance is the index that represents the connectivity and cost between origin and destination, it can affect the choice of the trip in terms of both destination and travel mode. Generally, the factor of impedance can be considered from two aspects in this issue, one is the </w:t>
      </w:r>
      <w:r w:rsidRPr="005017AE">
        <w:lastRenderedPageBreak/>
        <w:t>internal impedance that representing the convenience for accessing the station (Chu 2004; Chakraborty &amp; Mishra 2013); the other is external impedance that evaluating the connectivity between stations (Sohn &amp; Shim 2010).</w:t>
      </w:r>
    </w:p>
    <w:p w14:paraId="655DCD08" w14:textId="34802803" w:rsidR="005017AE" w:rsidRPr="005017AE" w:rsidRDefault="005017AE" w:rsidP="005017AE">
      <w:r w:rsidRPr="005017AE">
        <w:t>For Fukuoka, there are about 90% of all the trip accessing station</w:t>
      </w:r>
      <w:r w:rsidR="00F401AB">
        <w:t>s</w:t>
      </w:r>
      <w:r w:rsidRPr="005017AE">
        <w:t xml:space="preserve"> by walking and bicycles, as shown in </w:t>
      </w:r>
      <w:r w:rsidR="00FA3DC1" w:rsidRPr="00FA3DC1">
        <w:fldChar w:fldCharType="begin"/>
      </w:r>
      <w:r w:rsidR="00FA3DC1" w:rsidRPr="00FA3DC1">
        <w:instrText xml:space="preserve"> REF _Ref477271896 \h  \* MERGEFORMAT </w:instrText>
      </w:r>
      <w:r w:rsidR="00FA3DC1" w:rsidRPr="00FA3DC1">
        <w:fldChar w:fldCharType="separate"/>
      </w:r>
      <w:r w:rsidR="00DE7214" w:rsidRPr="00DE7214">
        <w:t xml:space="preserve">Table </w:t>
      </w:r>
      <w:r w:rsidR="00DE7214" w:rsidRPr="00DE7214">
        <w:rPr>
          <w:noProof/>
        </w:rPr>
        <w:t>1</w:t>
      </w:r>
      <w:r w:rsidR="00FA3DC1" w:rsidRPr="00FA3DC1">
        <w:fldChar w:fldCharType="end"/>
      </w:r>
      <w:r w:rsidRPr="00FA3DC1">
        <w:t>.</w:t>
      </w:r>
      <w:r w:rsidRPr="005017AE">
        <w:t xml:space="preserve"> Because the PCA is set by the pedestrian distance, the internal road impedance has been already considered in the phase of setting the PCA. It can be thought that there is no need to create a new indicator to represent the internal imped</w:t>
      </w:r>
      <w:r w:rsidR="00B50A0A">
        <w:t>ance in this case study.</w:t>
      </w:r>
    </w:p>
    <w:p w14:paraId="26DBACFD" w14:textId="097074DF" w:rsidR="005017AE" w:rsidRDefault="005017AE" w:rsidP="005017AE">
      <w:r w:rsidRPr="005017AE">
        <w:t xml:space="preserve">Since the focus of this study is the connectivity between stations, it can be assumed that the interconnection between stations in a subway network is an influential factor in determining the ridership between stations. Two types of external impedance are considered in this study. The operation distance of subway line between </w:t>
      </w:r>
      <w:r w:rsidR="00282C29">
        <w:t>two stations</w:t>
      </w:r>
      <w:r w:rsidRPr="005017AE">
        <w:t xml:space="preserve"> is the direct indicator representing the spatial connectivity between two stations. And the impedance of competing modes is also considered in this study. Two indicators of </w:t>
      </w:r>
      <w:r w:rsidR="000A78BE" w:rsidRPr="005017AE">
        <w:t xml:space="preserve">bus accessibility </w:t>
      </w:r>
      <w:r w:rsidRPr="005017AE">
        <w:t>and</w:t>
      </w:r>
      <w:r w:rsidR="000A78BE" w:rsidRPr="005017AE">
        <w:t xml:space="preserve"> bus capacity</w:t>
      </w:r>
      <w:r w:rsidRPr="005017AE">
        <w:t xml:space="preserve"> are proposed as shown in </w:t>
      </w:r>
      <w:r w:rsidR="00336B17">
        <w:t>form</w:t>
      </w:r>
      <w:bookmarkStart w:id="2" w:name="_GoBack"/>
      <w:bookmarkEnd w:id="2"/>
      <w:r w:rsidR="00336B17">
        <w:t>ula 2-2 and formula</w:t>
      </w:r>
      <w:r w:rsidRPr="005017AE">
        <w:t xml:space="preserve"> </w:t>
      </w:r>
      <w:r w:rsidR="00336B17">
        <w:t>2-</w:t>
      </w:r>
      <w:r w:rsidRPr="005017AE">
        <w:t>3 respectively. The former one is used for representing the convenience for accessing the station which is speculated as a positive factor for ridership, while the later one is the transport capacity of the bus within the PCA of the station which is considered as a negative factor for ridership because it may share part of ridership from the subway.</w:t>
      </w:r>
    </w:p>
    <w:p w14:paraId="312D7D2C" w14:textId="77777777" w:rsidR="005017AE" w:rsidRPr="005017AE" w:rsidRDefault="005017AE" w:rsidP="00A2417C">
      <w:pPr>
        <w:snapToGrid w:val="0"/>
        <w:spacing w:before="120" w:after="120"/>
        <w:jc w:val="center"/>
        <w:rPr>
          <w:rFonts w:ascii="Cambria Math" w:hAnsi="Cambria Math"/>
          <w:i/>
        </w:rPr>
      </w:pPr>
      <m:oMathPara>
        <m:oMath>
          <m:r>
            <w:rPr>
              <w:rFonts w:ascii="Cambria Math" w:hAnsi="Cambria Math"/>
            </w:rPr>
            <m:t>C=</m:t>
          </m:r>
          <m:nary>
            <m:naryPr>
              <m:chr m:val="∑"/>
              <m:limLoc m:val="undOvr"/>
              <m:ctrlPr>
                <w:rPr>
                  <w:rFonts w:ascii="Cambria Math" w:hAnsi="Cambria Math"/>
                  <w:i/>
                </w:rPr>
              </m:ctrlPr>
            </m:naryPr>
            <m:sub>
              <m:r>
                <w:rPr>
                  <w:rFonts w:ascii="Cambria Math" w:hAnsi="Cambria Math"/>
                </w:rPr>
                <m:t>k</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r</m:t>
                  </m:r>
                </m:sub>
                <m:sup>
                  <m:r>
                    <w:rPr>
                      <w:rFonts w:ascii="Cambria Math" w:hAnsi="Cambria Math"/>
                    </w:rPr>
                    <m:t>R</m:t>
                  </m:r>
                </m:sup>
                <m:e>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k</m:t>
                      </m:r>
                    </m:sup>
                  </m:sSubSup>
                </m:e>
              </m:nary>
            </m:e>
          </m:nary>
        </m:oMath>
      </m:oMathPara>
    </w:p>
    <w:p w14:paraId="3927D1F2" w14:textId="529A3538" w:rsidR="005017AE" w:rsidRPr="005017AE" w:rsidRDefault="005017AE" w:rsidP="00A2417C">
      <w:pPr>
        <w:spacing w:before="120" w:after="120"/>
        <w:ind w:firstLine="0"/>
        <w:jc w:val="right"/>
      </w:pPr>
      <w:r>
        <w:t>(2-2)</w:t>
      </w:r>
    </w:p>
    <w:p w14:paraId="05902DA4" w14:textId="52AE0798" w:rsidR="005017AE" w:rsidRPr="005017AE" w:rsidRDefault="005017AE" w:rsidP="00D04AAE">
      <w:pPr>
        <w:pStyle w:val="tablelegend"/>
      </w:pPr>
      <w:r w:rsidRPr="005017AE">
        <w:t xml:space="preserve">Where the </w:t>
      </w:r>
      <m:oMath>
        <m:r>
          <w:rPr>
            <w:rFonts w:ascii="Cambria Math" w:hAnsi="Cambria Math"/>
          </w:rPr>
          <m:t>K</m:t>
        </m:r>
      </m:oMath>
      <w:r w:rsidRPr="005017AE">
        <w:t xml:space="preserve"> is the number</w:t>
      </w:r>
      <w:r>
        <w:t>s</w:t>
      </w:r>
      <w:r w:rsidRPr="005017AE">
        <w:t xml:space="preserve"> of bus stations within PCA, </w:t>
      </w:r>
      <m:oMath>
        <m:r>
          <w:rPr>
            <w:rFonts w:ascii="Cambria Math" w:hAnsi="Cambria Math"/>
          </w:rPr>
          <m:t>R</m:t>
        </m:r>
      </m:oMath>
      <w:r w:rsidRPr="005017AE">
        <w:t xml:space="preserve"> refers to the number of lines in one bus station, </w:t>
      </w:r>
      <m:oMath>
        <m:sSubSup>
          <m:sSubSupPr>
            <m:ctrlPr>
              <w:rPr>
                <w:rFonts w:ascii="Cambria Math" w:hAnsi="Cambria Math"/>
              </w:rPr>
            </m:ctrlPr>
          </m:sSubSupPr>
          <m:e>
            <m:r>
              <w:rPr>
                <w:rFonts w:ascii="Cambria Math" w:hAnsi="Cambria Math"/>
              </w:rPr>
              <m:t>f</m:t>
            </m:r>
          </m:e>
          <m:sub>
            <m:r>
              <w:rPr>
                <w:rFonts w:ascii="Cambria Math" w:hAnsi="Cambria Math"/>
              </w:rPr>
              <m:t>r</m:t>
            </m:r>
          </m:sub>
          <m:sup>
            <m:r>
              <w:rPr>
                <w:rFonts w:ascii="Cambria Math" w:hAnsi="Cambria Math"/>
              </w:rPr>
              <m:t>k</m:t>
            </m:r>
          </m:sup>
        </m:sSubSup>
      </m:oMath>
      <w:r w:rsidRPr="005017AE">
        <w:t xml:space="preserve"> is the frequency of NO. </w:t>
      </w:r>
      <m:oMath>
        <m:r>
          <w:rPr>
            <w:rFonts w:ascii="Cambria Math" w:hAnsi="Cambria Math"/>
          </w:rPr>
          <m:t>r</m:t>
        </m:r>
      </m:oMath>
      <w:r w:rsidRPr="005017AE">
        <w:t xml:space="preserve"> line at the NO. </w:t>
      </w:r>
      <m:oMath>
        <m:r>
          <w:rPr>
            <w:rFonts w:ascii="Cambria Math" w:hAnsi="Cambria Math"/>
          </w:rPr>
          <m:t>k</m:t>
        </m:r>
      </m:oMath>
      <w:r w:rsidRPr="005017AE">
        <w:t xml:space="preserve"> station.</w:t>
      </w:r>
    </w:p>
    <w:p w14:paraId="79821F75" w14:textId="77777777" w:rsidR="005017AE" w:rsidRDefault="005017AE" w:rsidP="00A2417C">
      <w:pPr>
        <w:snapToGrid w:val="0"/>
        <w:spacing w:before="120" w:after="120"/>
        <w:jc w:val="center"/>
        <w:rPr>
          <w:i/>
        </w:rPr>
      </w:pPr>
      <m:oMathPara>
        <m:oMath>
          <m:r>
            <w:rPr>
              <w:rFonts w:ascii="Cambria Math" w:hAnsi="Cambria Math"/>
            </w:rPr>
            <m:t>A =</m:t>
          </m:r>
          <m:nary>
            <m:naryPr>
              <m:chr m:val="∑"/>
              <m:limLoc m:val="undOvr"/>
              <m:ctrlPr>
                <w:rPr>
                  <w:rFonts w:ascii="Cambria Math" w:hAnsi="Cambria Math"/>
                  <w:i/>
                </w:rPr>
              </m:ctrlPr>
            </m:naryPr>
            <m:sub>
              <m:r>
                <w:rPr>
                  <w:rFonts w:ascii="Cambria Math" w:hAnsi="Cambria Math"/>
                </w:rPr>
                <m:t>k</m:t>
              </m:r>
            </m:sub>
            <m:sup>
              <m:r>
                <w:rPr>
                  <w:rFonts w:ascii="Cambria Math" w:hAnsi="Cambria Math"/>
                </w:rPr>
                <m:t>K</m:t>
              </m:r>
            </m:sup>
            <m:e>
              <m:sSub>
                <m:sSubPr>
                  <m:ctrlPr>
                    <w:rPr>
                      <w:rFonts w:ascii="Cambria Math" w:hAnsi="Cambria Math"/>
                      <w:i/>
                    </w:rPr>
                  </m:ctrlPr>
                </m:sSubPr>
                <m:e>
                  <m:r>
                    <w:rPr>
                      <w:rFonts w:ascii="Cambria Math" w:hAnsi="Cambria Math"/>
                    </w:rPr>
                    <m:t>R</m:t>
                  </m:r>
                </m:e>
                <m:sub>
                  <m:r>
                    <w:rPr>
                      <w:rFonts w:ascii="Cambria Math" w:hAnsi="Cambria Math"/>
                    </w:rPr>
                    <m:t>k</m:t>
                  </m:r>
                </m:sub>
              </m:sSub>
            </m:e>
          </m:nary>
        </m:oMath>
      </m:oMathPara>
    </w:p>
    <w:p w14:paraId="0FFDC9C3" w14:textId="3632BD66" w:rsidR="005017AE" w:rsidRPr="005017AE" w:rsidRDefault="005017AE" w:rsidP="00A2417C">
      <w:pPr>
        <w:spacing w:before="120" w:after="120"/>
        <w:ind w:firstLine="0"/>
        <w:jc w:val="right"/>
      </w:pPr>
      <w:r>
        <w:t>(2-3)</w:t>
      </w:r>
    </w:p>
    <w:p w14:paraId="1631F3DE" w14:textId="77777777" w:rsidR="005017AE" w:rsidRPr="005017AE" w:rsidRDefault="005017AE" w:rsidP="00D04AAE">
      <w:pPr>
        <w:pStyle w:val="tablelegend"/>
      </w:pPr>
      <w:r w:rsidRPr="005017AE">
        <w:lastRenderedPageBreak/>
        <w:t xml:space="preserve">Where the </w:t>
      </w:r>
      <m:oMath>
        <m:r>
          <w:rPr>
            <w:rFonts w:ascii="Cambria Math" w:hAnsi="Cambria Math"/>
          </w:rPr>
          <m:t>K</m:t>
        </m:r>
      </m:oMath>
      <w:r w:rsidRPr="005017AE">
        <w:t xml:space="preserve"> is the number of bus stations within PCA, </w:t>
      </w:r>
      <m:oMath>
        <m:sSub>
          <m:sSubPr>
            <m:ctrlPr>
              <w:rPr>
                <w:rFonts w:ascii="Cambria Math" w:hAnsi="Cambria Math"/>
              </w:rPr>
            </m:ctrlPr>
          </m:sSubPr>
          <m:e>
            <m:r>
              <w:rPr>
                <w:rFonts w:ascii="Cambria Math" w:hAnsi="Cambria Math"/>
              </w:rPr>
              <m:t>R</m:t>
            </m:r>
          </m:e>
          <m:sub>
            <m:r>
              <w:rPr>
                <w:rFonts w:ascii="Cambria Math" w:hAnsi="Cambria Math"/>
              </w:rPr>
              <m:t>k</m:t>
            </m:r>
          </m:sub>
        </m:sSub>
      </m:oMath>
      <w:r w:rsidRPr="005017AE">
        <w:t xml:space="preserve"> is the number of bus lines passing through the </w:t>
      </w:r>
      <m:oMath>
        <m:r>
          <w:rPr>
            <w:rFonts w:ascii="Cambria Math" w:hAnsi="Cambria Math"/>
          </w:rPr>
          <m:t>k</m:t>
        </m:r>
      </m:oMath>
      <w:r w:rsidRPr="005017AE">
        <w:t>th bus station.</w:t>
      </w:r>
    </w:p>
    <w:p w14:paraId="3D470880" w14:textId="77777777" w:rsidR="005017AE" w:rsidRPr="005017AE" w:rsidRDefault="005017AE" w:rsidP="005017AE">
      <w:pPr>
        <w:pStyle w:val="heading1"/>
      </w:pPr>
      <w:r w:rsidRPr="005017AE">
        <w:t xml:space="preserve">3. </w:t>
      </w:r>
      <w:r w:rsidRPr="005017AE">
        <w:rPr>
          <w:rFonts w:hint="eastAsia"/>
        </w:rPr>
        <w:t>Model</w:t>
      </w:r>
    </w:p>
    <w:p w14:paraId="2935F43B" w14:textId="424F3672" w:rsidR="005017AE" w:rsidRPr="00336B17" w:rsidRDefault="005017AE" w:rsidP="00336B17">
      <w:r w:rsidRPr="006C2C46">
        <w:t xml:space="preserve">It is </w:t>
      </w:r>
      <w:r>
        <w:t xml:space="preserve">difficult to analyze the connectivity of all the stations </w:t>
      </w:r>
      <w:r w:rsidRPr="006C2C46">
        <w:t>simultaneously</w:t>
      </w:r>
      <w:r>
        <w:t>. To simplify this issue, the study will be started by one single station, and then the connectivity between this station and all the other stations connected to it will be investigated. For a passe</w:t>
      </w:r>
      <w:r w:rsidR="009255B0">
        <w:t>nger, the behavior of going to some</w:t>
      </w:r>
      <w:r>
        <w:t xml:space="preserve"> place</w:t>
      </w:r>
      <w:r w:rsidR="009255B0">
        <w:t>s</w:t>
      </w:r>
      <w:r>
        <w:t xml:space="preserve"> by subway can be vie</w:t>
      </w:r>
      <w:r w:rsidR="009255B0">
        <w:t xml:space="preserve">wed as a procedure of choice. In this </w:t>
      </w:r>
      <w:r w:rsidR="009255B0">
        <w:rPr>
          <w:lang w:eastAsia="zh-CN"/>
        </w:rPr>
        <w:t>sel</w:t>
      </w:r>
      <w:r w:rsidR="009255B0" w:rsidRPr="009255B0">
        <w:t>ection process</w:t>
      </w:r>
      <w:r w:rsidR="009255B0">
        <w:t xml:space="preserve">, </w:t>
      </w:r>
      <w:r>
        <w:t>the choice is decided by the trip purpose of the passenger.</w:t>
      </w:r>
      <w:r>
        <w:rPr>
          <w:rFonts w:hint="eastAsia"/>
        </w:rPr>
        <w:t xml:space="preserve"> </w:t>
      </w:r>
      <w:r>
        <w:t>As stated in the introduction, the</w:t>
      </w:r>
      <w:r w:rsidR="009255B0">
        <w:t xml:space="preserve"> type of</w:t>
      </w:r>
      <w:r>
        <w:t xml:space="preserve"> building function</w:t>
      </w:r>
      <w:r w:rsidR="009255B0">
        <w:t>s</w:t>
      </w:r>
      <w:r>
        <w:t xml:space="preserve"> can be mainly categorized into residence, office, education, and commerce, which represent the trip purposes of </w:t>
      </w:r>
      <w:r>
        <w:rPr>
          <w:rFonts w:hint="eastAsia"/>
        </w:rPr>
        <w:t>going</w:t>
      </w:r>
      <w:r>
        <w:t xml:space="preserve"> home, business, commute, and leisure respectively. </w:t>
      </w:r>
      <w:r w:rsidR="0025655C" w:rsidRPr="0025655C">
        <w:t>Therefore, this issue can be converted into a discrete choice model, in which the dependent variables are the building environment in the station catchment area, and the independent variable is the choice of the destination station.</w:t>
      </w:r>
    </w:p>
    <w:p w14:paraId="15E753A1" w14:textId="6FDEC124" w:rsidR="005017AE" w:rsidRPr="00336B17" w:rsidRDefault="005017AE" w:rsidP="00336B17">
      <w:r w:rsidRPr="00336B17">
        <w:t>Taking one station as the destination station, it will correspond to the other departure stations</w:t>
      </w:r>
      <w:r w:rsidR="00F354DC">
        <w:t xml:space="preserve"> in the subway system</w:t>
      </w:r>
      <w:r w:rsidRPr="00336B17">
        <w:t xml:space="preserve">. The passengers from the </w:t>
      </w:r>
      <w:r w:rsidR="00F354DC">
        <w:t xml:space="preserve">all the </w:t>
      </w:r>
      <w:r w:rsidRPr="00336B17">
        <w:t xml:space="preserve">departure stations have two options at that destination station, </w:t>
      </w:r>
      <w:r w:rsidR="00786CD3">
        <w:t>that</w:t>
      </w:r>
      <w:r w:rsidRPr="00336B17">
        <w:t xml:space="preserve"> is getting off and not getting off</w:t>
      </w:r>
      <w:r w:rsidR="00BF04C2">
        <w:t xml:space="preserve"> at this destination station</w:t>
      </w:r>
      <w:r w:rsidRPr="00336B17">
        <w:t>. This probability of getting off at that destination station can be viewed as the representation of the connectivity between the departure station and the destination station. A</w:t>
      </w:r>
      <w:r w:rsidRPr="00336B17">
        <w:rPr>
          <w:rFonts w:hint="eastAsia"/>
        </w:rPr>
        <w:t>t</w:t>
      </w:r>
      <w:r w:rsidRPr="00336B17">
        <w:t xml:space="preserve"> this point, this issue has been converted into a binary choice problem that investigating the probability of getting off at one subway station. Thus, the Binary-Logistic Regression is introduced into this study to deal with this issue. </w:t>
      </w:r>
      <w:r w:rsidR="00336B17">
        <w:t>Formula 3-1</w:t>
      </w:r>
      <w:r w:rsidRPr="00336B17">
        <w:t xml:space="preserve"> shows the Binary-Logistic Regression that will be adopted in the next section.</w:t>
      </w:r>
    </w:p>
    <w:p w14:paraId="5A9FFB32" w14:textId="77777777" w:rsidR="005017AE" w:rsidRPr="002877DE" w:rsidRDefault="005D2FA1" w:rsidP="00A2417C">
      <w:pPr>
        <w:snapToGrid w:val="0"/>
        <w:spacing w:before="120" w:after="12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e>
              <m:sSub>
                <m:sSubPr>
                  <m:ctrlPr>
                    <w:rPr>
                      <w:rFonts w:ascii="Cambria Math" w:hAnsi="Cambria Math"/>
                      <w:i/>
                    </w:rPr>
                  </m:ctrlPr>
                </m:sSubPr>
                <m:e>
                  <m:r>
                    <w:rPr>
                      <w:rFonts w:ascii="Cambria Math" w:hAnsi="Cambria Math" w:hint="eastAsia"/>
                    </w:rPr>
                    <m:t>X</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微软雅黑" w:eastAsia="微软雅黑" w:hAnsi="微软雅黑" w:cs="微软雅黑" w:hint="eastAsia"/>
                    </w:rPr>
                    <m:t>-</m:t>
                  </m:r>
                  <m:d>
                    <m:dPr>
                      <m:ctrlPr>
                        <w:rPr>
                          <w:rFonts w:ascii="Cambria Math" w:hAnsi="Cambria Math"/>
                          <w:i/>
                        </w:rPr>
                      </m:ctrlPr>
                    </m:dPr>
                    <m:e>
                      <m:r>
                        <w:rPr>
                          <w:rFonts w:ascii="Cambria Math" w:hAnsi="Cambria Math"/>
                        </w:rPr>
                        <m:t>α</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e>
                  </m:d>
                </m:sup>
              </m:sSup>
            </m:den>
          </m:f>
        </m:oMath>
      </m:oMathPara>
    </w:p>
    <w:p w14:paraId="133D4930" w14:textId="0034ED47" w:rsidR="005017AE" w:rsidRDefault="00336B17" w:rsidP="00A2417C">
      <w:pPr>
        <w:spacing w:before="120" w:after="120"/>
        <w:ind w:firstLine="0"/>
        <w:jc w:val="right"/>
        <w:rPr>
          <w:rFonts w:ascii="Times New Roman" w:hAnsi="Times New Roman"/>
        </w:rPr>
      </w:pPr>
      <w:r>
        <w:rPr>
          <w:rFonts w:ascii="Times New Roman" w:hAnsi="Times New Roman"/>
        </w:rPr>
        <w:t>(</w:t>
      </w:r>
      <w:r w:rsidR="005017AE" w:rsidRPr="00336B17">
        <w:rPr>
          <w:rFonts w:ascii="Times New Roman" w:hAnsi="Times New Roman"/>
        </w:rPr>
        <w:t>3-1</w:t>
      </w:r>
      <w:r>
        <w:rPr>
          <w:rFonts w:ascii="Times New Roman" w:hAnsi="Times New Roman"/>
        </w:rPr>
        <w:t>)</w:t>
      </w:r>
    </w:p>
    <w:p w14:paraId="097F6781" w14:textId="74904EA8" w:rsidR="00336B17" w:rsidRDefault="00336B17" w:rsidP="00D04AAE">
      <w:pPr>
        <w:pStyle w:val="tablelegend"/>
      </w:pPr>
      <w:r w:rsidRPr="00D04AAE">
        <w:t xml:space="preserve">Where the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336B17">
        <w:rPr>
          <w:rFonts w:hint="eastAsia"/>
        </w:rPr>
        <w:t xml:space="preserve"> is the </w:t>
      </w:r>
      <w:r w:rsidRPr="00336B17">
        <w:t xml:space="preserve">probability of getting off the subway for the </w:t>
      </w:r>
      <w:r w:rsidRPr="00336B17">
        <w:rPr>
          <w:rFonts w:hint="eastAsia"/>
        </w:rPr>
        <w:t>No.</w:t>
      </w:r>
      <w:r w:rsidRPr="00336B17">
        <w:t xml:space="preserve"> </w:t>
      </w:r>
      <m:oMath>
        <m:r>
          <w:rPr>
            <w:rFonts w:ascii="Cambria Math" w:hAnsi="Cambria Math"/>
          </w:rPr>
          <m:t>i</m:t>
        </m:r>
      </m:oMath>
      <w:r w:rsidRPr="00336B17">
        <w:rPr>
          <w:rFonts w:hint="eastAsia"/>
        </w:rPr>
        <w:t xml:space="preserve"> passenger</w:t>
      </w:r>
      <w:r w:rsidRPr="00336B17">
        <w:t xml:space="preserve">, </w:t>
      </w:r>
      <m:oMath>
        <m:r>
          <w:rPr>
            <w:rFonts w:ascii="Cambria Math" w:hAnsi="Cambria Math" w:hint="eastAsia"/>
          </w:rPr>
          <m:t>y</m:t>
        </m:r>
      </m:oMath>
      <w:r w:rsidRPr="00336B17">
        <w:rPr>
          <w:rFonts w:hint="eastAsia"/>
        </w:rPr>
        <w:t xml:space="preserve"> </w:t>
      </w:r>
      <w:r w:rsidRPr="00336B17">
        <w:t xml:space="preserve">is the choice of passengers, </w:t>
      </w:r>
      <m:oMath>
        <m:r>
          <m:rPr>
            <m:sty m:val="p"/>
          </m:rPr>
          <w:rPr>
            <w:rFonts w:ascii="Cambria Math" w:hAnsi="Cambria Math"/>
          </w:rPr>
          <m:t>X</m:t>
        </m:r>
      </m:oMath>
      <w:r w:rsidRPr="00336B17">
        <w:rPr>
          <w:rFonts w:hint="eastAsia"/>
        </w:rPr>
        <w:t xml:space="preserve"> </w:t>
      </w:r>
      <w:r w:rsidRPr="00336B17">
        <w:t xml:space="preserve">is the vector of explanatory variable for making the choice, </w:t>
      </w:r>
      <m:oMath>
        <m:r>
          <m:rPr>
            <m:sty m:val="p"/>
          </m:rPr>
          <w:rPr>
            <w:rFonts w:ascii="Cambria Math" w:hAnsi="Cambria Math"/>
          </w:rPr>
          <m:t>α</m:t>
        </m:r>
      </m:oMath>
      <w:r w:rsidRPr="00336B17">
        <w:rPr>
          <w:rFonts w:hint="eastAsia"/>
        </w:rPr>
        <w:t xml:space="preserve"> </w:t>
      </w:r>
      <w:r w:rsidRPr="00336B17">
        <w:t>refers the residual item.</w:t>
      </w:r>
    </w:p>
    <w:p w14:paraId="6237F58B" w14:textId="675C5C70" w:rsidR="00336B17" w:rsidRPr="000F7A88" w:rsidRDefault="00336B17" w:rsidP="00F354DC">
      <w:r>
        <w:t>F</w:t>
      </w:r>
      <w:r>
        <w:rPr>
          <w:rFonts w:hint="eastAsia"/>
        </w:rPr>
        <w:t xml:space="preserve">or </w:t>
      </w:r>
      <w:r>
        <w:t xml:space="preserve">the estimation of a regression model, </w:t>
      </w:r>
      <w:r w:rsidR="00F354DC">
        <w:t xml:space="preserve">the model of logistic regression built in this study is a non-linear regression model, which can be directly estimated by using maximum likelihood estimation (MLE). Thus, the MLE </w:t>
      </w:r>
      <w:r w:rsidR="00F354DC">
        <w:lastRenderedPageBreak/>
        <w:t>is adopted to estimate the coefficient.</w:t>
      </w:r>
      <w:r w:rsidR="00F354DC">
        <w:rPr>
          <w:rFonts w:hint="eastAsia"/>
          <w:lang w:eastAsia="zh-CN"/>
        </w:rPr>
        <w:t xml:space="preserve"> </w:t>
      </w:r>
      <w:r>
        <w:t xml:space="preserve">In this study, the sample size is the passenger volume of all the departure stations connected to the investigated destination station, which is </w:t>
      </w:r>
      <w:r>
        <w:rPr>
          <w:rFonts w:hint="eastAsia"/>
        </w:rPr>
        <w:t>mar</w:t>
      </w:r>
      <w:r>
        <w:t xml:space="preserve">ked as </w:t>
      </w:r>
      <m:oMath>
        <m:r>
          <w:rPr>
            <w:rFonts w:ascii="Cambria Math" w:hAnsi="Cambria Math"/>
          </w:rPr>
          <m:t>N</m:t>
        </m:r>
      </m:oMath>
      <w:r>
        <w:t xml:space="preserve">. The same with formula 3-1, </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 xml:space="preserve"> is the </w:t>
      </w:r>
      <w:r>
        <w:t xml:space="preserve">probability for choosing to get off, thus, </w:t>
      </w:r>
      <m:oMath>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 xml:space="preserve"> represent the</w:t>
      </w:r>
      <w:r>
        <w:t xml:space="preserve"> probability for choosing not to get off. Then the</w:t>
      </w:r>
      <w:r w:rsidR="00AC74B2" w:rsidRPr="00AC74B2">
        <w:t xml:space="preserve"> </w:t>
      </w:r>
      <w:r w:rsidR="00AC74B2">
        <w:t>occurrence probability in</w:t>
      </w:r>
      <w:r>
        <w:t xml:space="preserve"> all observation</w:t>
      </w:r>
      <w:r w:rsidR="00AC74B2">
        <w:t xml:space="preserve"> sample</w:t>
      </w:r>
      <w:r>
        <w:t xml:space="preserve"> can be expressed as:</w:t>
      </w:r>
    </w:p>
    <w:p w14:paraId="59A7C657" w14:textId="77777777" w:rsidR="00336B17" w:rsidRPr="00336B17" w:rsidRDefault="00336B17" w:rsidP="00A2417C">
      <w:pPr>
        <w:snapToGrid w:val="0"/>
        <w:spacing w:before="120" w:after="120"/>
        <w:jc w:val="center"/>
        <w:rPr>
          <w:rFonts w:ascii="Cambria Math" w:hAnsi="Cambria Math"/>
          <w:i/>
        </w:rPr>
      </w:pPr>
      <m:oMathPara>
        <m:oMath>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sSub>
                        <m:sSubPr>
                          <m:ctrlPr>
                            <w:rPr>
                              <w:rFonts w:ascii="Cambria Math" w:hAnsi="Cambria Math"/>
                              <w:i/>
                            </w:rPr>
                          </m:ctrlPr>
                        </m:sSubPr>
                        <m:e>
                          <m:r>
                            <w:rPr>
                              <w:rFonts w:ascii="Cambria Math" w:hAnsi="Cambria Math"/>
                            </w:rPr>
                            <m:t>y</m:t>
                          </m:r>
                        </m:e>
                        <m:sub>
                          <m:r>
                            <w:rPr>
                              <w:rFonts w:ascii="Cambria Math" w:hAnsi="Cambria Math"/>
                            </w:rPr>
                            <m:t>i</m:t>
                          </m:r>
                        </m:sub>
                      </m:sSub>
                    </m:sup>
                  </m:s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sup>
              </m:sSup>
            </m:e>
          </m:nary>
        </m:oMath>
      </m:oMathPara>
    </w:p>
    <w:p w14:paraId="1470EBBF" w14:textId="7FB7C027" w:rsidR="00336B17" w:rsidRPr="00336B17" w:rsidRDefault="00336B17" w:rsidP="00A2417C">
      <w:pPr>
        <w:spacing w:before="120" w:after="120"/>
        <w:ind w:firstLine="0"/>
        <w:jc w:val="right"/>
        <w:rPr>
          <w:rFonts w:ascii="Times New Roman" w:hAnsi="Times New Roman"/>
        </w:rPr>
      </w:pPr>
      <w:r w:rsidRPr="00336B17">
        <w:rPr>
          <w:rFonts w:ascii="Times New Roman" w:hAnsi="Times New Roman"/>
        </w:rPr>
        <w:t>(3-2)</w:t>
      </w:r>
    </w:p>
    <w:p w14:paraId="494934FC" w14:textId="77777777" w:rsidR="00336B17" w:rsidRPr="00336B17" w:rsidRDefault="00336B17" w:rsidP="00336B17">
      <w:pPr>
        <w:pStyle w:val="heading1"/>
      </w:pPr>
      <w:r w:rsidRPr="00336B17">
        <w:t xml:space="preserve">4. </w:t>
      </w:r>
      <w:r w:rsidRPr="00336B17">
        <w:rPr>
          <w:rFonts w:hint="eastAsia"/>
        </w:rPr>
        <w:t>Result</w:t>
      </w:r>
    </w:p>
    <w:p w14:paraId="0900241A" w14:textId="7AD9C955" w:rsidR="00336B17" w:rsidRPr="00336B17" w:rsidRDefault="00336B17" w:rsidP="00336B17">
      <w:r w:rsidRPr="00336B17">
        <w:t>The characteristic of land-use within the P</w:t>
      </w:r>
      <w:r w:rsidR="00561266">
        <w:t>CA</w:t>
      </w:r>
      <w:r w:rsidRPr="00336B17">
        <w:t xml:space="preserve"> of a station can represent the characteristic of passengers departi</w:t>
      </w:r>
      <w:r w:rsidR="00561266">
        <w:t>ng from that station. Since</w:t>
      </w:r>
      <w:r w:rsidR="00925285">
        <w:t xml:space="preserve"> a city</w:t>
      </w:r>
      <w:r w:rsidR="00561266">
        <w:t xml:space="preserve"> </w:t>
      </w:r>
      <w:r w:rsidR="00925285">
        <w:t>is</w:t>
      </w:r>
      <w:r w:rsidR="009F3FEA">
        <w:t xml:space="preserve"> the </w:t>
      </w:r>
      <w:r w:rsidR="00925285">
        <w:t>collection</w:t>
      </w:r>
      <w:r w:rsidRPr="00336B17">
        <w:t xml:space="preserve"> of different functional regions, the land-use characteristics of each PCA are also different. To explore the connectivity between stations with different types of land-use characteristics, this study firstly classifies all the stations in terms of the proportion of different function of land-use and population density. Then the typical stations are chosen from each group of different land-use type, thereby estimating the connectivity between stations by conducting the logistic regression. </w:t>
      </w:r>
    </w:p>
    <w:p w14:paraId="03BCFB7E" w14:textId="073A0245" w:rsidR="00336B17" w:rsidRDefault="008150E0" w:rsidP="00336B17">
      <w:pPr>
        <w:pStyle w:val="heading2"/>
        <w:rPr>
          <w:rFonts w:ascii="Times New Roman" w:hAnsi="Times New Roman"/>
          <w:sz w:val="20"/>
        </w:rPr>
      </w:pPr>
      <w:r>
        <w:t xml:space="preserve">4.1 </w:t>
      </w:r>
      <w:r w:rsidR="00336B17" w:rsidRPr="00336B17">
        <w:t>Selection of object station</w:t>
      </w:r>
    </w:p>
    <w:p w14:paraId="58F8AA4D" w14:textId="20903F37" w:rsidR="00A2417C" w:rsidRDefault="00336B17" w:rsidP="00CA58D3">
      <w:r w:rsidRPr="00336B17">
        <w:t xml:space="preserve">As the result, all the stations are fallen into six categories, they are </w:t>
      </w:r>
      <w:r w:rsidRPr="00372A18">
        <w:rPr>
          <w:noProof/>
        </w:rPr>
        <w:t>medium-density</w:t>
      </w:r>
      <w:r w:rsidRPr="00336B17">
        <w:t xml:space="preserve"> residence, high-density residence, education, office, commerce, and airport. As shown in </w:t>
      </w:r>
      <w:r w:rsidR="00FA3DC1" w:rsidRPr="00FA3DC1">
        <w:fldChar w:fldCharType="begin"/>
      </w:r>
      <w:r w:rsidR="00FA3DC1" w:rsidRPr="00FA3DC1">
        <w:instrText xml:space="preserve"> REF _Ref477432706 \h  \* MERGEFORMAT </w:instrText>
      </w:r>
      <w:r w:rsidR="00FA3DC1" w:rsidRPr="00FA3DC1">
        <w:fldChar w:fldCharType="separate"/>
      </w:r>
      <w:r w:rsidR="00DE7214" w:rsidRPr="00DE7214">
        <w:t xml:space="preserve">Table </w:t>
      </w:r>
      <w:r w:rsidR="00DE7214" w:rsidRPr="00DE7214">
        <w:rPr>
          <w:noProof/>
        </w:rPr>
        <w:t>3</w:t>
      </w:r>
      <w:r w:rsidR="00FA3DC1" w:rsidRPr="00FA3DC1">
        <w:fldChar w:fldCharType="end"/>
      </w:r>
      <w:r w:rsidRPr="00FA3DC1">
        <w:t>,</w:t>
      </w:r>
      <w:r w:rsidRPr="00336B17">
        <w:t xml:space="preserve"> the average values of attributions in each group are represented, furthermore, the factors of bus service and land-use aggregation are also put in this table to help to observe the difference among groups. As is shown, both the group of medium-density residence and the group of high-density residence have a higher proportion of residence floor area, but there is a significant difference in the population density in the two groups. It is clearly that the education type has the highest proportion of education floor area. Both the office type and the commerce type have a higher proportion in office than other types, but the commerce proportion in commerce type is also higher than other types. Additionally, the station of Fukuoka airport doesn’t belong to any group, which mainly takes the feeder traffic from the airport to urban area. It also can be noted </w:t>
      </w:r>
      <w:r w:rsidRPr="00336B17">
        <w:lastRenderedPageBreak/>
        <w:t>that the residence and office type have a relatively lower land-use aggregation and higher population density.</w:t>
      </w:r>
    </w:p>
    <w:p w14:paraId="7DF1CA18" w14:textId="081EF7A3" w:rsidR="00336B17" w:rsidRPr="008150E0" w:rsidRDefault="00336B17" w:rsidP="008150E0">
      <w:pPr>
        <w:pStyle w:val="tablelegend"/>
        <w:rPr>
          <w:b/>
        </w:rPr>
      </w:pPr>
      <w:bookmarkStart w:id="3" w:name="_Ref477432706"/>
      <w:r w:rsidRPr="008150E0">
        <w:rPr>
          <w:b/>
        </w:rPr>
        <w:t xml:space="preserve">Table </w:t>
      </w:r>
      <w:r w:rsidRPr="008150E0">
        <w:rPr>
          <w:b/>
        </w:rPr>
        <w:fldChar w:fldCharType="begin"/>
      </w:r>
      <w:r w:rsidRPr="008150E0">
        <w:rPr>
          <w:b/>
        </w:rPr>
        <w:instrText xml:space="preserve"> SEQ Table \* ARABIC </w:instrText>
      </w:r>
      <w:r w:rsidRPr="008150E0">
        <w:rPr>
          <w:b/>
        </w:rPr>
        <w:fldChar w:fldCharType="separate"/>
      </w:r>
      <w:r w:rsidR="00DE7214">
        <w:rPr>
          <w:b/>
          <w:noProof/>
        </w:rPr>
        <w:t>3</w:t>
      </w:r>
      <w:r w:rsidRPr="008150E0">
        <w:rPr>
          <w:b/>
        </w:rPr>
        <w:fldChar w:fldCharType="end"/>
      </w:r>
      <w:bookmarkEnd w:id="3"/>
    </w:p>
    <w:tbl>
      <w:tblPr>
        <w:tblW w:w="5000" w:type="pct"/>
        <w:jc w:val="center"/>
        <w:tblBorders>
          <w:top w:val="single" w:sz="12" w:space="0" w:color="auto"/>
          <w:bottom w:val="single" w:sz="12" w:space="0" w:color="auto"/>
        </w:tblBorders>
        <w:tblLook w:val="04A0" w:firstRow="1" w:lastRow="0" w:firstColumn="1" w:lastColumn="0" w:noHBand="0" w:noVBand="1"/>
      </w:tblPr>
      <w:tblGrid>
        <w:gridCol w:w="569"/>
        <w:gridCol w:w="751"/>
        <w:gridCol w:w="747"/>
        <w:gridCol w:w="747"/>
        <w:gridCol w:w="747"/>
        <w:gridCol w:w="747"/>
        <w:gridCol w:w="788"/>
        <w:gridCol w:w="768"/>
        <w:gridCol w:w="769"/>
      </w:tblGrid>
      <w:tr w:rsidR="008150E0" w:rsidRPr="00555532" w14:paraId="025D6D18" w14:textId="77777777" w:rsidTr="008150E0">
        <w:trPr>
          <w:trHeight w:val="285"/>
          <w:jc w:val="center"/>
        </w:trPr>
        <w:tc>
          <w:tcPr>
            <w:tcW w:w="429" w:type="pct"/>
            <w:tcBorders>
              <w:top w:val="single" w:sz="12" w:space="0" w:color="808080" w:themeColor="background1" w:themeShade="80"/>
              <w:bottom w:val="single" w:sz="4" w:space="0" w:color="808080" w:themeColor="background1" w:themeShade="80"/>
            </w:tcBorders>
            <w:shd w:val="clear" w:color="auto" w:fill="auto"/>
            <w:noWrap/>
            <w:vAlign w:val="center"/>
            <w:hideMark/>
          </w:tcPr>
          <w:p w14:paraId="3FE2F0BB" w14:textId="52D3B071" w:rsidR="00336B17" w:rsidRPr="008150E0" w:rsidRDefault="008150E0"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T</w:t>
            </w:r>
          </w:p>
        </w:tc>
        <w:tc>
          <w:tcPr>
            <w:tcW w:w="566" w:type="pct"/>
            <w:tcBorders>
              <w:top w:val="single" w:sz="12" w:space="0" w:color="808080" w:themeColor="background1" w:themeShade="80"/>
              <w:bottom w:val="single" w:sz="4" w:space="0" w:color="808080" w:themeColor="background1" w:themeShade="80"/>
            </w:tcBorders>
            <w:shd w:val="clear" w:color="auto" w:fill="auto"/>
            <w:noWrap/>
            <w:vAlign w:val="center"/>
            <w:hideMark/>
          </w:tcPr>
          <w:p w14:paraId="003A1313" w14:textId="045F7747" w:rsidR="00336B17" w:rsidRPr="008150E0" w:rsidRDefault="008150E0"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P</w:t>
            </w:r>
          </w:p>
        </w:tc>
        <w:tc>
          <w:tcPr>
            <w:tcW w:w="563" w:type="pct"/>
            <w:tcBorders>
              <w:top w:val="single" w:sz="12" w:space="0" w:color="808080" w:themeColor="background1" w:themeShade="80"/>
              <w:bottom w:val="single" w:sz="4" w:space="0" w:color="808080" w:themeColor="background1" w:themeShade="80"/>
            </w:tcBorders>
            <w:shd w:val="clear" w:color="auto" w:fill="auto"/>
            <w:noWrap/>
            <w:vAlign w:val="center"/>
            <w:hideMark/>
          </w:tcPr>
          <w:p w14:paraId="4EFA6AE9" w14:textId="1AA1C5E2" w:rsidR="00336B17" w:rsidRPr="008150E0" w:rsidRDefault="008150E0"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C</w:t>
            </w:r>
          </w:p>
        </w:tc>
        <w:tc>
          <w:tcPr>
            <w:tcW w:w="563" w:type="pct"/>
            <w:tcBorders>
              <w:top w:val="single" w:sz="12" w:space="0" w:color="808080" w:themeColor="background1" w:themeShade="80"/>
              <w:bottom w:val="single" w:sz="4" w:space="0" w:color="808080" w:themeColor="background1" w:themeShade="80"/>
            </w:tcBorders>
            <w:shd w:val="clear" w:color="auto" w:fill="auto"/>
            <w:noWrap/>
            <w:vAlign w:val="center"/>
            <w:hideMark/>
          </w:tcPr>
          <w:p w14:paraId="77E45086" w14:textId="3661A0F0" w:rsidR="00336B17" w:rsidRPr="008150E0" w:rsidRDefault="008150E0"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O</w:t>
            </w:r>
          </w:p>
        </w:tc>
        <w:tc>
          <w:tcPr>
            <w:tcW w:w="563" w:type="pct"/>
            <w:tcBorders>
              <w:top w:val="single" w:sz="12" w:space="0" w:color="808080" w:themeColor="background1" w:themeShade="80"/>
              <w:bottom w:val="single" w:sz="4" w:space="0" w:color="808080" w:themeColor="background1" w:themeShade="80"/>
            </w:tcBorders>
            <w:shd w:val="clear" w:color="auto" w:fill="auto"/>
            <w:noWrap/>
            <w:vAlign w:val="center"/>
            <w:hideMark/>
          </w:tcPr>
          <w:p w14:paraId="0CF211C7" w14:textId="61D85CBB" w:rsidR="00336B17" w:rsidRPr="008150E0" w:rsidRDefault="008150E0"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R</w:t>
            </w:r>
          </w:p>
        </w:tc>
        <w:tc>
          <w:tcPr>
            <w:tcW w:w="563" w:type="pct"/>
            <w:tcBorders>
              <w:top w:val="single" w:sz="12" w:space="0" w:color="808080" w:themeColor="background1" w:themeShade="80"/>
              <w:bottom w:val="single" w:sz="4" w:space="0" w:color="808080" w:themeColor="background1" w:themeShade="80"/>
            </w:tcBorders>
            <w:shd w:val="clear" w:color="auto" w:fill="auto"/>
            <w:noWrap/>
            <w:vAlign w:val="center"/>
            <w:hideMark/>
          </w:tcPr>
          <w:p w14:paraId="3DA0C4C1" w14:textId="3CAA7F72" w:rsidR="00336B17" w:rsidRPr="008150E0" w:rsidRDefault="008150E0"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E</w:t>
            </w:r>
          </w:p>
        </w:tc>
        <w:tc>
          <w:tcPr>
            <w:tcW w:w="594" w:type="pct"/>
            <w:tcBorders>
              <w:top w:val="single" w:sz="12" w:space="0" w:color="808080" w:themeColor="background1" w:themeShade="80"/>
              <w:bottom w:val="single" w:sz="4" w:space="0" w:color="808080" w:themeColor="background1" w:themeShade="80"/>
              <w:right w:val="nil"/>
            </w:tcBorders>
            <w:shd w:val="clear" w:color="auto" w:fill="auto"/>
            <w:noWrap/>
            <w:vAlign w:val="center"/>
            <w:hideMark/>
          </w:tcPr>
          <w:p w14:paraId="5BA8E233" w14:textId="289B3EFC" w:rsidR="00336B17" w:rsidRPr="008150E0" w:rsidRDefault="008150E0"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L</w:t>
            </w:r>
            <w:r w:rsidR="00F61DC9">
              <w:rPr>
                <w:rFonts w:ascii="Times New Roman" w:eastAsia="等线" w:hAnsi="Times New Roman"/>
                <w:color w:val="000000"/>
                <w:sz w:val="16"/>
                <w:szCs w:val="16"/>
              </w:rPr>
              <w:t>-A</w:t>
            </w:r>
          </w:p>
        </w:tc>
        <w:tc>
          <w:tcPr>
            <w:tcW w:w="579" w:type="pct"/>
            <w:tcBorders>
              <w:top w:val="single" w:sz="12" w:space="0" w:color="808080" w:themeColor="background1" w:themeShade="80"/>
              <w:left w:val="nil"/>
              <w:bottom w:val="single" w:sz="4" w:space="0" w:color="808080" w:themeColor="background1" w:themeShade="80"/>
              <w:right w:val="nil"/>
            </w:tcBorders>
            <w:vAlign w:val="center"/>
          </w:tcPr>
          <w:p w14:paraId="78FAA04E" w14:textId="704A42BE" w:rsidR="00336B17" w:rsidRPr="008150E0" w:rsidRDefault="008150E0"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B-C</w:t>
            </w:r>
          </w:p>
        </w:tc>
        <w:tc>
          <w:tcPr>
            <w:tcW w:w="580" w:type="pct"/>
            <w:tcBorders>
              <w:top w:val="single" w:sz="12" w:space="0" w:color="808080" w:themeColor="background1" w:themeShade="80"/>
              <w:left w:val="nil"/>
              <w:bottom w:val="single" w:sz="4" w:space="0" w:color="808080" w:themeColor="background1" w:themeShade="80"/>
              <w:right w:val="nil"/>
            </w:tcBorders>
            <w:vAlign w:val="center"/>
          </w:tcPr>
          <w:p w14:paraId="41E4D21D" w14:textId="3EC53F99" w:rsidR="00336B17" w:rsidRPr="008150E0" w:rsidRDefault="008150E0"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B-A</w:t>
            </w:r>
          </w:p>
        </w:tc>
      </w:tr>
      <w:tr w:rsidR="008150E0" w:rsidRPr="00555532" w14:paraId="170CBCE9" w14:textId="77777777" w:rsidTr="008150E0">
        <w:trPr>
          <w:trHeight w:val="282"/>
          <w:jc w:val="center"/>
        </w:trPr>
        <w:tc>
          <w:tcPr>
            <w:tcW w:w="429" w:type="pct"/>
            <w:tcBorders>
              <w:top w:val="single" w:sz="4" w:space="0" w:color="808080" w:themeColor="background1" w:themeShade="80"/>
            </w:tcBorders>
            <w:shd w:val="clear" w:color="auto" w:fill="auto"/>
            <w:noWrap/>
            <w:vAlign w:val="center"/>
          </w:tcPr>
          <w:p w14:paraId="552EDAEE" w14:textId="30259571" w:rsidR="00336B17" w:rsidRPr="008150E0" w:rsidRDefault="008150E0" w:rsidP="00790BCF">
            <w:pPr>
              <w:jc w:val="center"/>
              <w:rPr>
                <w:rFonts w:ascii="Times New Roman" w:eastAsia="等线" w:hAnsi="Times New Roman"/>
                <w:color w:val="000000"/>
                <w:sz w:val="16"/>
                <w:szCs w:val="16"/>
                <w:lang w:eastAsia="zh-CN"/>
              </w:rPr>
            </w:pPr>
            <w:r w:rsidRPr="008150E0">
              <w:rPr>
                <w:rFonts w:ascii="Times New Roman" w:eastAsia="等线" w:hAnsi="Times New Roman"/>
                <w:color w:val="000000"/>
                <w:sz w:val="16"/>
                <w:szCs w:val="16"/>
                <w:lang w:eastAsia="zh-CN"/>
              </w:rPr>
              <w:t>1</w:t>
            </w:r>
          </w:p>
        </w:tc>
        <w:tc>
          <w:tcPr>
            <w:tcW w:w="566" w:type="pct"/>
            <w:tcBorders>
              <w:top w:val="single" w:sz="4" w:space="0" w:color="808080" w:themeColor="background1" w:themeShade="80"/>
            </w:tcBorders>
            <w:shd w:val="clear" w:color="auto" w:fill="auto"/>
            <w:noWrap/>
            <w:vAlign w:val="center"/>
            <w:hideMark/>
          </w:tcPr>
          <w:p w14:paraId="0191B28F"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98</w:t>
            </w:r>
          </w:p>
        </w:tc>
        <w:tc>
          <w:tcPr>
            <w:tcW w:w="563" w:type="pct"/>
            <w:tcBorders>
              <w:top w:val="single" w:sz="4" w:space="0" w:color="808080" w:themeColor="background1" w:themeShade="80"/>
            </w:tcBorders>
            <w:shd w:val="clear" w:color="auto" w:fill="auto"/>
            <w:noWrap/>
            <w:vAlign w:val="center"/>
            <w:hideMark/>
          </w:tcPr>
          <w:p w14:paraId="4D7BD71D"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4%</w:t>
            </w:r>
          </w:p>
        </w:tc>
        <w:tc>
          <w:tcPr>
            <w:tcW w:w="563" w:type="pct"/>
            <w:tcBorders>
              <w:top w:val="single" w:sz="4" w:space="0" w:color="808080" w:themeColor="background1" w:themeShade="80"/>
            </w:tcBorders>
            <w:shd w:val="clear" w:color="auto" w:fill="auto"/>
            <w:noWrap/>
            <w:vAlign w:val="center"/>
            <w:hideMark/>
          </w:tcPr>
          <w:p w14:paraId="22F85219"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3%</w:t>
            </w:r>
          </w:p>
        </w:tc>
        <w:tc>
          <w:tcPr>
            <w:tcW w:w="563" w:type="pct"/>
            <w:tcBorders>
              <w:top w:val="single" w:sz="4" w:space="0" w:color="808080" w:themeColor="background1" w:themeShade="80"/>
            </w:tcBorders>
            <w:shd w:val="clear" w:color="000000" w:fill="D9D9D9"/>
            <w:noWrap/>
            <w:vAlign w:val="center"/>
            <w:hideMark/>
          </w:tcPr>
          <w:p w14:paraId="2B7250DD"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83%</w:t>
            </w:r>
          </w:p>
        </w:tc>
        <w:tc>
          <w:tcPr>
            <w:tcW w:w="563" w:type="pct"/>
            <w:tcBorders>
              <w:top w:val="single" w:sz="4" w:space="0" w:color="808080" w:themeColor="background1" w:themeShade="80"/>
            </w:tcBorders>
            <w:shd w:val="clear" w:color="auto" w:fill="auto"/>
            <w:noWrap/>
            <w:vAlign w:val="center"/>
            <w:hideMark/>
          </w:tcPr>
          <w:p w14:paraId="5B950893"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4%</w:t>
            </w:r>
          </w:p>
        </w:tc>
        <w:tc>
          <w:tcPr>
            <w:tcW w:w="594" w:type="pct"/>
            <w:tcBorders>
              <w:top w:val="single" w:sz="4" w:space="0" w:color="808080" w:themeColor="background1" w:themeShade="80"/>
              <w:right w:val="nil"/>
            </w:tcBorders>
            <w:shd w:val="clear" w:color="auto" w:fill="auto"/>
            <w:noWrap/>
            <w:vAlign w:val="center"/>
            <w:hideMark/>
          </w:tcPr>
          <w:p w14:paraId="7F76C484"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0.34</w:t>
            </w:r>
          </w:p>
        </w:tc>
        <w:tc>
          <w:tcPr>
            <w:tcW w:w="579" w:type="pct"/>
            <w:tcBorders>
              <w:top w:val="single" w:sz="4" w:space="0" w:color="808080" w:themeColor="background1" w:themeShade="80"/>
              <w:left w:val="nil"/>
              <w:bottom w:val="nil"/>
              <w:right w:val="nil"/>
            </w:tcBorders>
            <w:vAlign w:val="center"/>
          </w:tcPr>
          <w:p w14:paraId="0A5E0959"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18</w:t>
            </w:r>
          </w:p>
        </w:tc>
        <w:tc>
          <w:tcPr>
            <w:tcW w:w="580" w:type="pct"/>
            <w:tcBorders>
              <w:top w:val="single" w:sz="4" w:space="0" w:color="808080" w:themeColor="background1" w:themeShade="80"/>
              <w:left w:val="nil"/>
              <w:bottom w:val="nil"/>
              <w:right w:val="nil"/>
            </w:tcBorders>
            <w:vAlign w:val="center"/>
          </w:tcPr>
          <w:p w14:paraId="54994584"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28</w:t>
            </w:r>
          </w:p>
        </w:tc>
      </w:tr>
      <w:tr w:rsidR="008150E0" w:rsidRPr="00555532" w14:paraId="502B40ED" w14:textId="77777777" w:rsidTr="008150E0">
        <w:trPr>
          <w:trHeight w:val="285"/>
          <w:jc w:val="center"/>
        </w:trPr>
        <w:tc>
          <w:tcPr>
            <w:tcW w:w="429" w:type="pct"/>
            <w:shd w:val="clear" w:color="auto" w:fill="auto"/>
            <w:noWrap/>
            <w:vAlign w:val="center"/>
          </w:tcPr>
          <w:p w14:paraId="5EB7F5F5" w14:textId="2CE2E71E" w:rsidR="00336B17" w:rsidRPr="008150E0" w:rsidRDefault="008150E0" w:rsidP="00790BCF">
            <w:pPr>
              <w:jc w:val="center"/>
              <w:rPr>
                <w:rFonts w:ascii="Times New Roman" w:eastAsia="等线" w:hAnsi="Times New Roman"/>
                <w:color w:val="000000"/>
                <w:sz w:val="16"/>
                <w:szCs w:val="16"/>
                <w:lang w:eastAsia="zh-CN"/>
              </w:rPr>
            </w:pPr>
            <w:r w:rsidRPr="008150E0">
              <w:rPr>
                <w:rFonts w:ascii="Times New Roman" w:eastAsia="等线" w:hAnsi="Times New Roman"/>
                <w:color w:val="000000"/>
                <w:sz w:val="16"/>
                <w:szCs w:val="16"/>
                <w:lang w:eastAsia="zh-CN"/>
              </w:rPr>
              <w:t>2</w:t>
            </w:r>
          </w:p>
        </w:tc>
        <w:tc>
          <w:tcPr>
            <w:tcW w:w="566" w:type="pct"/>
            <w:shd w:val="clear" w:color="auto" w:fill="auto"/>
            <w:noWrap/>
            <w:vAlign w:val="center"/>
            <w:hideMark/>
          </w:tcPr>
          <w:p w14:paraId="5263A480"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173</w:t>
            </w:r>
          </w:p>
        </w:tc>
        <w:tc>
          <w:tcPr>
            <w:tcW w:w="563" w:type="pct"/>
            <w:shd w:val="clear" w:color="auto" w:fill="auto"/>
            <w:noWrap/>
            <w:vAlign w:val="center"/>
            <w:hideMark/>
          </w:tcPr>
          <w:p w14:paraId="53AA9CF0"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5%</w:t>
            </w:r>
          </w:p>
        </w:tc>
        <w:tc>
          <w:tcPr>
            <w:tcW w:w="563" w:type="pct"/>
            <w:shd w:val="clear" w:color="auto" w:fill="auto"/>
            <w:noWrap/>
            <w:vAlign w:val="center"/>
            <w:hideMark/>
          </w:tcPr>
          <w:p w14:paraId="5353863E"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7%</w:t>
            </w:r>
          </w:p>
        </w:tc>
        <w:tc>
          <w:tcPr>
            <w:tcW w:w="563" w:type="pct"/>
            <w:shd w:val="clear" w:color="000000" w:fill="D9D9D9"/>
            <w:noWrap/>
            <w:vAlign w:val="center"/>
            <w:hideMark/>
          </w:tcPr>
          <w:p w14:paraId="4651D74F"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76%</w:t>
            </w:r>
          </w:p>
        </w:tc>
        <w:tc>
          <w:tcPr>
            <w:tcW w:w="563" w:type="pct"/>
            <w:shd w:val="clear" w:color="auto" w:fill="auto"/>
            <w:noWrap/>
            <w:vAlign w:val="center"/>
            <w:hideMark/>
          </w:tcPr>
          <w:p w14:paraId="4CBDC2EC"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6%</w:t>
            </w:r>
          </w:p>
        </w:tc>
        <w:tc>
          <w:tcPr>
            <w:tcW w:w="594" w:type="pct"/>
            <w:tcBorders>
              <w:right w:val="nil"/>
            </w:tcBorders>
            <w:shd w:val="clear" w:color="auto" w:fill="auto"/>
            <w:noWrap/>
            <w:vAlign w:val="center"/>
            <w:hideMark/>
          </w:tcPr>
          <w:p w14:paraId="26EBADAE"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0.26</w:t>
            </w:r>
          </w:p>
        </w:tc>
        <w:tc>
          <w:tcPr>
            <w:tcW w:w="579" w:type="pct"/>
            <w:tcBorders>
              <w:top w:val="nil"/>
              <w:left w:val="nil"/>
              <w:bottom w:val="nil"/>
              <w:right w:val="nil"/>
            </w:tcBorders>
            <w:vAlign w:val="center"/>
          </w:tcPr>
          <w:p w14:paraId="3A72ACCD"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51</w:t>
            </w:r>
          </w:p>
        </w:tc>
        <w:tc>
          <w:tcPr>
            <w:tcW w:w="580" w:type="pct"/>
            <w:tcBorders>
              <w:top w:val="nil"/>
              <w:left w:val="nil"/>
              <w:bottom w:val="nil"/>
              <w:right w:val="nil"/>
            </w:tcBorders>
            <w:vAlign w:val="center"/>
          </w:tcPr>
          <w:p w14:paraId="5C5BFDFA"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80</w:t>
            </w:r>
          </w:p>
        </w:tc>
      </w:tr>
      <w:tr w:rsidR="008150E0" w:rsidRPr="00555532" w14:paraId="2BE615C0" w14:textId="77777777" w:rsidTr="008150E0">
        <w:trPr>
          <w:trHeight w:val="285"/>
          <w:jc w:val="center"/>
        </w:trPr>
        <w:tc>
          <w:tcPr>
            <w:tcW w:w="429" w:type="pct"/>
            <w:shd w:val="clear" w:color="auto" w:fill="auto"/>
            <w:noWrap/>
            <w:vAlign w:val="center"/>
          </w:tcPr>
          <w:p w14:paraId="2666AD86" w14:textId="17C9464A" w:rsidR="00336B17" w:rsidRPr="008150E0" w:rsidRDefault="008150E0" w:rsidP="00790BCF">
            <w:pPr>
              <w:jc w:val="center"/>
              <w:rPr>
                <w:rFonts w:ascii="Times New Roman" w:eastAsia="等线" w:hAnsi="Times New Roman"/>
                <w:color w:val="000000"/>
                <w:sz w:val="16"/>
                <w:szCs w:val="16"/>
                <w:lang w:eastAsia="zh-CN"/>
              </w:rPr>
            </w:pPr>
            <w:r w:rsidRPr="008150E0">
              <w:rPr>
                <w:rFonts w:ascii="Times New Roman" w:eastAsia="等线" w:hAnsi="Times New Roman"/>
                <w:color w:val="000000"/>
                <w:sz w:val="16"/>
                <w:szCs w:val="16"/>
                <w:lang w:eastAsia="zh-CN"/>
              </w:rPr>
              <w:t>3</w:t>
            </w:r>
          </w:p>
        </w:tc>
        <w:tc>
          <w:tcPr>
            <w:tcW w:w="566" w:type="pct"/>
            <w:shd w:val="clear" w:color="auto" w:fill="auto"/>
            <w:noWrap/>
            <w:vAlign w:val="center"/>
            <w:hideMark/>
          </w:tcPr>
          <w:p w14:paraId="4C1BB6F6"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83</w:t>
            </w:r>
          </w:p>
        </w:tc>
        <w:tc>
          <w:tcPr>
            <w:tcW w:w="563" w:type="pct"/>
            <w:shd w:val="clear" w:color="auto" w:fill="auto"/>
            <w:noWrap/>
            <w:vAlign w:val="center"/>
            <w:hideMark/>
          </w:tcPr>
          <w:p w14:paraId="5E46C791"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5%</w:t>
            </w:r>
          </w:p>
        </w:tc>
        <w:tc>
          <w:tcPr>
            <w:tcW w:w="563" w:type="pct"/>
            <w:shd w:val="clear" w:color="auto" w:fill="auto"/>
            <w:noWrap/>
            <w:vAlign w:val="center"/>
            <w:hideMark/>
          </w:tcPr>
          <w:p w14:paraId="5C62FB76"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6%</w:t>
            </w:r>
          </w:p>
        </w:tc>
        <w:tc>
          <w:tcPr>
            <w:tcW w:w="563" w:type="pct"/>
            <w:shd w:val="clear" w:color="auto" w:fill="auto"/>
            <w:noWrap/>
            <w:vAlign w:val="center"/>
            <w:hideMark/>
          </w:tcPr>
          <w:p w14:paraId="5C55CC63"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51%</w:t>
            </w:r>
          </w:p>
        </w:tc>
        <w:tc>
          <w:tcPr>
            <w:tcW w:w="563" w:type="pct"/>
            <w:shd w:val="clear" w:color="000000" w:fill="D9D9D9"/>
            <w:noWrap/>
            <w:vAlign w:val="center"/>
            <w:hideMark/>
          </w:tcPr>
          <w:p w14:paraId="628EC8BB"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22%</w:t>
            </w:r>
          </w:p>
        </w:tc>
        <w:tc>
          <w:tcPr>
            <w:tcW w:w="594" w:type="pct"/>
            <w:tcBorders>
              <w:right w:val="nil"/>
            </w:tcBorders>
            <w:shd w:val="clear" w:color="auto" w:fill="auto"/>
            <w:noWrap/>
            <w:vAlign w:val="center"/>
            <w:hideMark/>
          </w:tcPr>
          <w:p w14:paraId="1AB794D0"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0.30</w:t>
            </w:r>
          </w:p>
        </w:tc>
        <w:tc>
          <w:tcPr>
            <w:tcW w:w="579" w:type="pct"/>
            <w:tcBorders>
              <w:top w:val="nil"/>
              <w:left w:val="nil"/>
              <w:bottom w:val="nil"/>
              <w:right w:val="nil"/>
            </w:tcBorders>
            <w:vAlign w:val="center"/>
          </w:tcPr>
          <w:p w14:paraId="0FD4B21A"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45</w:t>
            </w:r>
          </w:p>
        </w:tc>
        <w:tc>
          <w:tcPr>
            <w:tcW w:w="580" w:type="pct"/>
            <w:tcBorders>
              <w:top w:val="nil"/>
              <w:left w:val="nil"/>
              <w:bottom w:val="nil"/>
              <w:right w:val="nil"/>
            </w:tcBorders>
            <w:vAlign w:val="center"/>
          </w:tcPr>
          <w:p w14:paraId="6DC14E4F"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52</w:t>
            </w:r>
          </w:p>
        </w:tc>
      </w:tr>
      <w:tr w:rsidR="008150E0" w:rsidRPr="00555532" w14:paraId="1B9024A4" w14:textId="77777777" w:rsidTr="008150E0">
        <w:trPr>
          <w:trHeight w:val="285"/>
          <w:jc w:val="center"/>
        </w:trPr>
        <w:tc>
          <w:tcPr>
            <w:tcW w:w="429" w:type="pct"/>
            <w:shd w:val="clear" w:color="auto" w:fill="auto"/>
            <w:noWrap/>
            <w:vAlign w:val="center"/>
          </w:tcPr>
          <w:p w14:paraId="34DD33B4" w14:textId="1F9A36F0" w:rsidR="00336B17" w:rsidRPr="008150E0" w:rsidRDefault="008150E0" w:rsidP="00790BCF">
            <w:pPr>
              <w:jc w:val="center"/>
              <w:rPr>
                <w:rFonts w:ascii="Times New Roman" w:eastAsia="等线" w:hAnsi="Times New Roman"/>
                <w:color w:val="000000"/>
                <w:sz w:val="16"/>
                <w:szCs w:val="16"/>
                <w:lang w:eastAsia="zh-CN"/>
              </w:rPr>
            </w:pPr>
            <w:r w:rsidRPr="008150E0">
              <w:rPr>
                <w:rFonts w:ascii="Times New Roman" w:eastAsia="等线" w:hAnsi="Times New Roman"/>
                <w:color w:val="000000"/>
                <w:sz w:val="16"/>
                <w:szCs w:val="16"/>
                <w:lang w:eastAsia="zh-CN"/>
              </w:rPr>
              <w:t>4</w:t>
            </w:r>
          </w:p>
        </w:tc>
        <w:tc>
          <w:tcPr>
            <w:tcW w:w="566" w:type="pct"/>
            <w:shd w:val="clear" w:color="auto" w:fill="auto"/>
            <w:noWrap/>
            <w:vAlign w:val="center"/>
            <w:hideMark/>
          </w:tcPr>
          <w:p w14:paraId="251548C6"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135</w:t>
            </w:r>
          </w:p>
        </w:tc>
        <w:tc>
          <w:tcPr>
            <w:tcW w:w="563" w:type="pct"/>
            <w:shd w:val="clear" w:color="auto" w:fill="auto"/>
            <w:noWrap/>
            <w:vAlign w:val="center"/>
            <w:hideMark/>
          </w:tcPr>
          <w:p w14:paraId="3C95993D"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8%</w:t>
            </w:r>
          </w:p>
        </w:tc>
        <w:tc>
          <w:tcPr>
            <w:tcW w:w="563" w:type="pct"/>
            <w:shd w:val="clear" w:color="000000" w:fill="D9D9D9"/>
            <w:noWrap/>
            <w:vAlign w:val="center"/>
            <w:hideMark/>
          </w:tcPr>
          <w:p w14:paraId="522493AC"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31%</w:t>
            </w:r>
          </w:p>
        </w:tc>
        <w:tc>
          <w:tcPr>
            <w:tcW w:w="563" w:type="pct"/>
            <w:shd w:val="clear" w:color="auto" w:fill="auto"/>
            <w:noWrap/>
            <w:vAlign w:val="center"/>
            <w:hideMark/>
          </w:tcPr>
          <w:p w14:paraId="60421782"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49%</w:t>
            </w:r>
          </w:p>
        </w:tc>
        <w:tc>
          <w:tcPr>
            <w:tcW w:w="563" w:type="pct"/>
            <w:shd w:val="clear" w:color="auto" w:fill="auto"/>
            <w:noWrap/>
            <w:vAlign w:val="center"/>
            <w:hideMark/>
          </w:tcPr>
          <w:p w14:paraId="628CB0E3"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3%</w:t>
            </w:r>
          </w:p>
        </w:tc>
        <w:tc>
          <w:tcPr>
            <w:tcW w:w="594" w:type="pct"/>
            <w:tcBorders>
              <w:right w:val="nil"/>
            </w:tcBorders>
            <w:shd w:val="clear" w:color="auto" w:fill="auto"/>
            <w:noWrap/>
            <w:vAlign w:val="center"/>
            <w:hideMark/>
          </w:tcPr>
          <w:p w14:paraId="4A6AEC6D"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0.18</w:t>
            </w:r>
          </w:p>
        </w:tc>
        <w:tc>
          <w:tcPr>
            <w:tcW w:w="579" w:type="pct"/>
            <w:tcBorders>
              <w:top w:val="nil"/>
              <w:left w:val="nil"/>
              <w:bottom w:val="nil"/>
              <w:right w:val="nil"/>
            </w:tcBorders>
            <w:vAlign w:val="center"/>
          </w:tcPr>
          <w:p w14:paraId="02FCE406"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83</w:t>
            </w:r>
          </w:p>
        </w:tc>
        <w:tc>
          <w:tcPr>
            <w:tcW w:w="580" w:type="pct"/>
            <w:tcBorders>
              <w:top w:val="nil"/>
              <w:left w:val="nil"/>
              <w:bottom w:val="nil"/>
              <w:right w:val="nil"/>
            </w:tcBorders>
            <w:vAlign w:val="center"/>
          </w:tcPr>
          <w:p w14:paraId="3AC4662A"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131</w:t>
            </w:r>
          </w:p>
        </w:tc>
      </w:tr>
      <w:tr w:rsidR="008150E0" w:rsidRPr="00555532" w14:paraId="2A2A9751" w14:textId="77777777" w:rsidTr="008150E0">
        <w:trPr>
          <w:trHeight w:val="285"/>
          <w:jc w:val="center"/>
        </w:trPr>
        <w:tc>
          <w:tcPr>
            <w:tcW w:w="429" w:type="pct"/>
            <w:shd w:val="clear" w:color="auto" w:fill="auto"/>
            <w:noWrap/>
            <w:vAlign w:val="center"/>
          </w:tcPr>
          <w:p w14:paraId="03DA67B9" w14:textId="7A3A558C" w:rsidR="00336B17" w:rsidRPr="008150E0" w:rsidRDefault="008150E0" w:rsidP="00790BCF">
            <w:pPr>
              <w:jc w:val="center"/>
              <w:rPr>
                <w:rFonts w:ascii="Times New Roman" w:eastAsia="等线" w:hAnsi="Times New Roman"/>
                <w:color w:val="000000"/>
                <w:sz w:val="16"/>
                <w:szCs w:val="16"/>
                <w:lang w:eastAsia="zh-CN"/>
              </w:rPr>
            </w:pPr>
            <w:r w:rsidRPr="008150E0">
              <w:rPr>
                <w:rFonts w:ascii="Times New Roman" w:eastAsia="等线" w:hAnsi="Times New Roman"/>
                <w:color w:val="000000"/>
                <w:sz w:val="16"/>
                <w:szCs w:val="16"/>
                <w:lang w:eastAsia="zh-CN"/>
              </w:rPr>
              <w:t>5</w:t>
            </w:r>
          </w:p>
        </w:tc>
        <w:tc>
          <w:tcPr>
            <w:tcW w:w="566" w:type="pct"/>
            <w:shd w:val="clear" w:color="auto" w:fill="auto"/>
            <w:noWrap/>
            <w:vAlign w:val="center"/>
            <w:hideMark/>
          </w:tcPr>
          <w:p w14:paraId="6CC9C3E6"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69</w:t>
            </w:r>
          </w:p>
        </w:tc>
        <w:tc>
          <w:tcPr>
            <w:tcW w:w="563" w:type="pct"/>
            <w:shd w:val="clear" w:color="000000" w:fill="D9D9D9"/>
            <w:noWrap/>
            <w:vAlign w:val="center"/>
            <w:hideMark/>
          </w:tcPr>
          <w:p w14:paraId="136D4864"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34%</w:t>
            </w:r>
          </w:p>
        </w:tc>
        <w:tc>
          <w:tcPr>
            <w:tcW w:w="563" w:type="pct"/>
            <w:shd w:val="clear" w:color="000000" w:fill="D9D9D9"/>
            <w:noWrap/>
            <w:vAlign w:val="center"/>
            <w:hideMark/>
          </w:tcPr>
          <w:p w14:paraId="627EE54A"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32%</w:t>
            </w:r>
          </w:p>
        </w:tc>
        <w:tc>
          <w:tcPr>
            <w:tcW w:w="563" w:type="pct"/>
            <w:shd w:val="clear" w:color="auto" w:fill="auto"/>
            <w:noWrap/>
            <w:vAlign w:val="center"/>
            <w:hideMark/>
          </w:tcPr>
          <w:p w14:paraId="392F343B"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24%</w:t>
            </w:r>
          </w:p>
        </w:tc>
        <w:tc>
          <w:tcPr>
            <w:tcW w:w="563" w:type="pct"/>
            <w:shd w:val="clear" w:color="auto" w:fill="auto"/>
            <w:noWrap/>
            <w:vAlign w:val="center"/>
            <w:hideMark/>
          </w:tcPr>
          <w:p w14:paraId="62F387EF"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1%</w:t>
            </w:r>
          </w:p>
        </w:tc>
        <w:tc>
          <w:tcPr>
            <w:tcW w:w="594" w:type="pct"/>
            <w:tcBorders>
              <w:right w:val="nil"/>
            </w:tcBorders>
            <w:shd w:val="clear" w:color="auto" w:fill="auto"/>
            <w:noWrap/>
            <w:vAlign w:val="center"/>
            <w:hideMark/>
          </w:tcPr>
          <w:p w14:paraId="33B2C71F"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0.47</w:t>
            </w:r>
          </w:p>
        </w:tc>
        <w:tc>
          <w:tcPr>
            <w:tcW w:w="579" w:type="pct"/>
            <w:tcBorders>
              <w:top w:val="nil"/>
              <w:left w:val="nil"/>
              <w:bottom w:val="nil"/>
              <w:right w:val="nil"/>
            </w:tcBorders>
            <w:vAlign w:val="center"/>
          </w:tcPr>
          <w:p w14:paraId="6C8DCE4B"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132</w:t>
            </w:r>
          </w:p>
        </w:tc>
        <w:tc>
          <w:tcPr>
            <w:tcW w:w="580" w:type="pct"/>
            <w:tcBorders>
              <w:top w:val="nil"/>
              <w:left w:val="nil"/>
              <w:bottom w:val="nil"/>
              <w:right w:val="nil"/>
            </w:tcBorders>
            <w:vAlign w:val="center"/>
          </w:tcPr>
          <w:p w14:paraId="173011E1"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213</w:t>
            </w:r>
          </w:p>
        </w:tc>
      </w:tr>
      <w:tr w:rsidR="008150E0" w:rsidRPr="00555532" w14:paraId="71D7C252" w14:textId="77777777" w:rsidTr="008150E0">
        <w:trPr>
          <w:trHeight w:val="285"/>
          <w:jc w:val="center"/>
        </w:trPr>
        <w:tc>
          <w:tcPr>
            <w:tcW w:w="429" w:type="pct"/>
            <w:tcBorders>
              <w:bottom w:val="single" w:sz="12" w:space="0" w:color="808080" w:themeColor="background1" w:themeShade="80"/>
            </w:tcBorders>
            <w:shd w:val="clear" w:color="auto" w:fill="auto"/>
            <w:noWrap/>
            <w:vAlign w:val="center"/>
          </w:tcPr>
          <w:p w14:paraId="3EFBC934" w14:textId="2AF0DD30" w:rsidR="00336B17" w:rsidRPr="008150E0" w:rsidRDefault="008150E0" w:rsidP="00790BCF">
            <w:pPr>
              <w:jc w:val="center"/>
              <w:rPr>
                <w:rFonts w:ascii="Times New Roman" w:eastAsia="等线" w:hAnsi="Times New Roman"/>
                <w:color w:val="000000"/>
                <w:sz w:val="16"/>
                <w:szCs w:val="16"/>
                <w:lang w:eastAsia="zh-CN"/>
              </w:rPr>
            </w:pPr>
            <w:r w:rsidRPr="008150E0">
              <w:rPr>
                <w:rFonts w:ascii="Times New Roman" w:eastAsia="等线" w:hAnsi="Times New Roman"/>
                <w:color w:val="000000"/>
                <w:sz w:val="16"/>
                <w:szCs w:val="16"/>
                <w:lang w:eastAsia="zh-CN"/>
              </w:rPr>
              <w:t>6</w:t>
            </w:r>
          </w:p>
        </w:tc>
        <w:tc>
          <w:tcPr>
            <w:tcW w:w="566" w:type="pct"/>
            <w:tcBorders>
              <w:bottom w:val="single" w:sz="12" w:space="0" w:color="808080" w:themeColor="background1" w:themeShade="80"/>
            </w:tcBorders>
            <w:shd w:val="clear" w:color="auto" w:fill="auto"/>
            <w:noWrap/>
            <w:vAlign w:val="center"/>
            <w:hideMark/>
          </w:tcPr>
          <w:p w14:paraId="5C62B45E"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36</w:t>
            </w:r>
          </w:p>
        </w:tc>
        <w:tc>
          <w:tcPr>
            <w:tcW w:w="563" w:type="pct"/>
            <w:tcBorders>
              <w:bottom w:val="single" w:sz="12" w:space="0" w:color="808080" w:themeColor="background1" w:themeShade="80"/>
            </w:tcBorders>
            <w:shd w:val="clear" w:color="auto" w:fill="auto"/>
            <w:noWrap/>
            <w:vAlign w:val="center"/>
            <w:hideMark/>
          </w:tcPr>
          <w:p w14:paraId="51AE6A3E"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1%</w:t>
            </w:r>
          </w:p>
        </w:tc>
        <w:tc>
          <w:tcPr>
            <w:tcW w:w="563" w:type="pct"/>
            <w:tcBorders>
              <w:bottom w:val="single" w:sz="12" w:space="0" w:color="808080" w:themeColor="background1" w:themeShade="80"/>
            </w:tcBorders>
            <w:shd w:val="clear" w:color="auto" w:fill="auto"/>
            <w:noWrap/>
            <w:vAlign w:val="center"/>
            <w:hideMark/>
          </w:tcPr>
          <w:p w14:paraId="2B2E9C2C"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3%</w:t>
            </w:r>
          </w:p>
        </w:tc>
        <w:tc>
          <w:tcPr>
            <w:tcW w:w="563" w:type="pct"/>
            <w:tcBorders>
              <w:bottom w:val="single" w:sz="12" w:space="0" w:color="808080" w:themeColor="background1" w:themeShade="80"/>
            </w:tcBorders>
            <w:shd w:val="clear" w:color="auto" w:fill="auto"/>
            <w:noWrap/>
            <w:vAlign w:val="center"/>
            <w:hideMark/>
          </w:tcPr>
          <w:p w14:paraId="362A210C"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45%</w:t>
            </w:r>
          </w:p>
        </w:tc>
        <w:tc>
          <w:tcPr>
            <w:tcW w:w="563" w:type="pct"/>
            <w:tcBorders>
              <w:bottom w:val="single" w:sz="12" w:space="0" w:color="808080" w:themeColor="background1" w:themeShade="80"/>
            </w:tcBorders>
            <w:shd w:val="clear" w:color="auto" w:fill="auto"/>
            <w:noWrap/>
            <w:vAlign w:val="center"/>
            <w:hideMark/>
          </w:tcPr>
          <w:p w14:paraId="094293C4"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2%</w:t>
            </w:r>
          </w:p>
        </w:tc>
        <w:tc>
          <w:tcPr>
            <w:tcW w:w="594" w:type="pct"/>
            <w:tcBorders>
              <w:bottom w:val="single" w:sz="12" w:space="0" w:color="808080" w:themeColor="background1" w:themeShade="80"/>
              <w:right w:val="nil"/>
            </w:tcBorders>
            <w:shd w:val="clear" w:color="auto" w:fill="auto"/>
            <w:noWrap/>
            <w:vAlign w:val="center"/>
            <w:hideMark/>
          </w:tcPr>
          <w:p w14:paraId="5A2B87D7"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0.23</w:t>
            </w:r>
          </w:p>
        </w:tc>
        <w:tc>
          <w:tcPr>
            <w:tcW w:w="579" w:type="pct"/>
            <w:tcBorders>
              <w:top w:val="nil"/>
              <w:left w:val="nil"/>
              <w:bottom w:val="single" w:sz="12" w:space="0" w:color="808080" w:themeColor="background1" w:themeShade="80"/>
              <w:right w:val="nil"/>
            </w:tcBorders>
            <w:vAlign w:val="center"/>
          </w:tcPr>
          <w:p w14:paraId="53072170"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32</w:t>
            </w:r>
          </w:p>
        </w:tc>
        <w:tc>
          <w:tcPr>
            <w:tcW w:w="580" w:type="pct"/>
            <w:tcBorders>
              <w:top w:val="nil"/>
              <w:left w:val="nil"/>
              <w:bottom w:val="single" w:sz="12" w:space="0" w:color="808080" w:themeColor="background1" w:themeShade="80"/>
              <w:right w:val="nil"/>
            </w:tcBorders>
            <w:vAlign w:val="center"/>
          </w:tcPr>
          <w:p w14:paraId="539AB9D3" w14:textId="77777777" w:rsidR="00336B17" w:rsidRPr="008150E0" w:rsidRDefault="00336B17" w:rsidP="00790BCF">
            <w:pPr>
              <w:jc w:val="center"/>
              <w:rPr>
                <w:rFonts w:ascii="Times New Roman" w:eastAsia="等线" w:hAnsi="Times New Roman"/>
                <w:color w:val="000000"/>
                <w:sz w:val="16"/>
                <w:szCs w:val="16"/>
              </w:rPr>
            </w:pPr>
            <w:r w:rsidRPr="008150E0">
              <w:rPr>
                <w:rFonts w:ascii="Times New Roman" w:eastAsia="等线" w:hAnsi="Times New Roman"/>
                <w:color w:val="000000"/>
                <w:sz w:val="16"/>
                <w:szCs w:val="16"/>
              </w:rPr>
              <w:t>56</w:t>
            </w:r>
          </w:p>
        </w:tc>
      </w:tr>
    </w:tbl>
    <w:p w14:paraId="1A766D33" w14:textId="462AAE7E" w:rsidR="008150E0" w:rsidRDefault="00B02D6F" w:rsidP="00D04AAE">
      <w:pPr>
        <w:pStyle w:val="tablelegend"/>
      </w:pPr>
      <w:r>
        <w:t xml:space="preserve">The type of 1 </w:t>
      </w:r>
      <w:r>
        <w:rPr>
          <w:lang w:eastAsia="zh-CN"/>
        </w:rPr>
        <w:t xml:space="preserve">to </w:t>
      </w:r>
      <w:r w:rsidR="008150E0" w:rsidRPr="008150E0">
        <w:t>6 represent the medium-density residence, high-density residence, education, office, commerce, and airport respectively</w:t>
      </w:r>
      <w:r w:rsidR="00F61DC9">
        <w:t>. The headers of the table are Type, Population density, Commerce, O</w:t>
      </w:r>
      <w:r w:rsidR="00F61DC9">
        <w:rPr>
          <w:rFonts w:hint="eastAsia"/>
        </w:rPr>
        <w:t xml:space="preserve">ffice, </w:t>
      </w:r>
      <w:r w:rsidR="00F61DC9">
        <w:t>Residence, Education, Land-use Aggregation, Bus Capacity, and Bus Accessibility respectively.</w:t>
      </w:r>
    </w:p>
    <w:p w14:paraId="6E74E326" w14:textId="78FB808B" w:rsidR="00164BDF" w:rsidRPr="00164BDF" w:rsidRDefault="00164BDF" w:rsidP="00164BDF">
      <w:pPr>
        <w:pStyle w:val="tablelegend"/>
      </w:pPr>
      <w:r>
        <w:t xml:space="preserve">The highlighted </w:t>
      </w:r>
      <w:r w:rsidR="008E45F7">
        <w:t>cells</w:t>
      </w:r>
      <w:r>
        <w:t xml:space="preserve"> refer to the representative </w:t>
      </w:r>
      <w:r w:rsidR="008E45F7">
        <w:t>values</w:t>
      </w:r>
      <w:r>
        <w:t xml:space="preserve"> </w:t>
      </w:r>
      <w:r w:rsidR="008E45F7">
        <w:t>that</w:t>
      </w:r>
      <w:r>
        <w:t xml:space="preserve"> </w:t>
      </w:r>
      <w:r w:rsidR="008E45F7">
        <w:t>having</w:t>
      </w:r>
      <w:r>
        <w:t xml:space="preserve"> much h</w:t>
      </w:r>
      <w:r w:rsidR="008E45F7">
        <w:t xml:space="preserve">igher percentage than other </w:t>
      </w:r>
      <w:r>
        <w:t>land-use</w:t>
      </w:r>
      <w:r w:rsidR="008E45F7">
        <w:t xml:space="preserve"> types</w:t>
      </w:r>
      <w:r>
        <w:t>.</w:t>
      </w:r>
    </w:p>
    <w:p w14:paraId="23187FF6" w14:textId="5A34DCE3" w:rsidR="00336B17" w:rsidRDefault="008150E0" w:rsidP="008150E0">
      <w:r w:rsidRPr="008150E0">
        <w:t>To investigate the stations with significant differences in land-use characteristic, the most typical object station is chosen from each group in terms of the guidelines as follow. 1) Avoid selecting the stations with the highest value of feature indicator. Because the high value may be caused by the particularity of its distribution of land-use and road network, it doesn’t have generality in terms of the type it is. 2) Avoid selecting the transferable stations. Because the transit ridership of this kind of stations generally relates the other stations, which cannot reflect the distribution of land-use within the PCA. 3) Avoid selecting the stations with much lower or higher population density than other stations. Because the low or high population density may lead to different travel preference due to the difference in the distribution of facilities (such as hospitals, schools, and transportation facilities etc.). Finally, six stations are selected from six groups, the factor of each station is shown i</w:t>
      </w:r>
      <w:r w:rsidRPr="00FA3DC1">
        <w:t>n</w:t>
      </w:r>
      <w:r w:rsidR="00FA3DC1">
        <w:t xml:space="preserve"> </w:t>
      </w:r>
      <w:r w:rsidR="00FA3DC1" w:rsidRPr="00FA3DC1">
        <w:fldChar w:fldCharType="begin"/>
      </w:r>
      <w:r w:rsidR="00FA3DC1" w:rsidRPr="00FA3DC1">
        <w:instrText xml:space="preserve"> REF _Ref477551538 \h  \* MERGEFORMAT </w:instrText>
      </w:r>
      <w:r w:rsidR="00FA3DC1" w:rsidRPr="00FA3DC1">
        <w:fldChar w:fldCharType="separate"/>
      </w:r>
      <w:r w:rsidR="00DE7214" w:rsidRPr="00DE7214">
        <w:t xml:space="preserve">Table </w:t>
      </w:r>
      <w:r w:rsidR="00DE7214" w:rsidRPr="00DE7214">
        <w:rPr>
          <w:noProof/>
        </w:rPr>
        <w:t>4</w:t>
      </w:r>
      <w:r w:rsidR="00FA3DC1" w:rsidRPr="00FA3DC1">
        <w:fldChar w:fldCharType="end"/>
      </w:r>
      <w:r w:rsidRPr="00FA3DC1">
        <w:t>.</w:t>
      </w:r>
    </w:p>
    <w:p w14:paraId="0F3FE254" w14:textId="0085A9EE" w:rsidR="008150E0" w:rsidRPr="008150E0" w:rsidRDefault="008150E0" w:rsidP="008150E0">
      <w:pPr>
        <w:pStyle w:val="heading2"/>
      </w:pPr>
      <w:r w:rsidRPr="008150E0">
        <w:t xml:space="preserve">4.2 </w:t>
      </w:r>
      <w:r w:rsidRPr="008150E0">
        <w:rPr>
          <w:rFonts w:hint="eastAsia"/>
        </w:rPr>
        <w:t>Lo</w:t>
      </w:r>
      <w:r w:rsidRPr="008150E0">
        <w:t>gistic regression</w:t>
      </w:r>
    </w:p>
    <w:p w14:paraId="2574DC9B" w14:textId="1FCB36DD" w:rsidR="008150E0" w:rsidRDefault="00B73A1A" w:rsidP="00B73A1A">
      <w:r>
        <w:t xml:space="preserve">For the logistic regression model adopted in this study, the independent variable is the choice of getting off at the object station or not. The factor influencing the choice is the land-use attribution and impedance of the other stations connected to the object station. Because the third line is not directly </w:t>
      </w:r>
      <w:r>
        <w:lastRenderedPageBreak/>
        <w:t xml:space="preserve">connected with the first and second line, the third line is separated from the first and second line when dealing with the model. That is, if the object station belongs to the first or second line, the model will only examine the connectivity with other stations within the first and second line. On the contrary, if the object station belongs to the third line, the connectivity will be only investigated within the third line. The result of estimation is shown in </w:t>
      </w:r>
      <w:r>
        <w:fldChar w:fldCharType="begin"/>
      </w:r>
      <w:r>
        <w:instrText xml:space="preserve"> REF _Ref477551538 \h  \* MERGEFORMAT </w:instrText>
      </w:r>
      <w:r>
        <w:fldChar w:fldCharType="separate"/>
      </w:r>
      <w:r w:rsidR="00DE7214" w:rsidRPr="00DE7214">
        <w:t>Table 4</w:t>
      </w:r>
      <w:r>
        <w:fldChar w:fldCharType="end"/>
      </w:r>
      <w:r>
        <w:t>.</w:t>
      </w:r>
    </w:p>
    <w:p w14:paraId="2247826E" w14:textId="7B1FDD1B" w:rsidR="00713C96" w:rsidRPr="00B73A1A" w:rsidRDefault="00713C96" w:rsidP="00713C96">
      <w:pPr>
        <w:pStyle w:val="tablelegend"/>
        <w:rPr>
          <w:b/>
        </w:rPr>
      </w:pPr>
      <w:bookmarkStart w:id="4" w:name="_Ref477551538"/>
      <w:r w:rsidRPr="00B73A1A">
        <w:rPr>
          <w:b/>
        </w:rPr>
        <w:t xml:space="preserve">Table </w:t>
      </w:r>
      <w:r w:rsidRPr="00B73A1A">
        <w:rPr>
          <w:b/>
        </w:rPr>
        <w:fldChar w:fldCharType="begin"/>
      </w:r>
      <w:r w:rsidRPr="00B73A1A">
        <w:rPr>
          <w:b/>
        </w:rPr>
        <w:instrText xml:space="preserve"> SEQ Table \* ARABIC </w:instrText>
      </w:r>
      <w:r w:rsidRPr="00B73A1A">
        <w:rPr>
          <w:b/>
        </w:rPr>
        <w:fldChar w:fldCharType="separate"/>
      </w:r>
      <w:r w:rsidR="00DE7214">
        <w:rPr>
          <w:b/>
          <w:noProof/>
        </w:rPr>
        <w:t>4</w:t>
      </w:r>
      <w:r w:rsidRPr="00B73A1A">
        <w:rPr>
          <w:b/>
        </w:rPr>
        <w:fldChar w:fldCharType="end"/>
      </w:r>
      <w:bookmarkEnd w:id="4"/>
    </w:p>
    <w:tbl>
      <w:tblPr>
        <w:tblW w:w="7462" w:type="dxa"/>
        <w:jc w:val="center"/>
        <w:tblBorders>
          <w:top w:val="single" w:sz="12" w:space="0" w:color="auto"/>
          <w:bottom w:val="single" w:sz="12" w:space="0" w:color="auto"/>
        </w:tblBorders>
        <w:shd w:val="clear" w:color="auto" w:fill="FFFFFF" w:themeFill="background1"/>
        <w:tblLayout w:type="fixed"/>
        <w:tblLook w:val="04A0" w:firstRow="1" w:lastRow="0" w:firstColumn="1" w:lastColumn="0" w:noHBand="0" w:noVBand="1"/>
      </w:tblPr>
      <w:tblGrid>
        <w:gridCol w:w="829"/>
        <w:gridCol w:w="829"/>
        <w:gridCol w:w="700"/>
        <w:gridCol w:w="616"/>
        <w:gridCol w:w="617"/>
        <w:gridCol w:w="617"/>
        <w:gridCol w:w="617"/>
        <w:gridCol w:w="617"/>
        <w:gridCol w:w="236"/>
        <w:gridCol w:w="550"/>
        <w:gridCol w:w="617"/>
        <w:gridCol w:w="617"/>
      </w:tblGrid>
      <w:tr w:rsidR="00BB498C" w:rsidRPr="00FD61FE" w14:paraId="175F5BD3" w14:textId="77777777" w:rsidTr="00814D3F">
        <w:trPr>
          <w:trHeight w:val="285"/>
          <w:jc w:val="center"/>
        </w:trPr>
        <w:tc>
          <w:tcPr>
            <w:tcW w:w="1658" w:type="dxa"/>
            <w:gridSpan w:val="2"/>
            <w:tcBorders>
              <w:top w:val="single" w:sz="12" w:space="0" w:color="808080" w:themeColor="background1" w:themeShade="80"/>
              <w:bottom w:val="single" w:sz="4" w:space="0" w:color="808080" w:themeColor="background1" w:themeShade="80"/>
            </w:tcBorders>
            <w:shd w:val="clear" w:color="auto" w:fill="FFFFFF" w:themeFill="background1"/>
            <w:vAlign w:val="center"/>
          </w:tcPr>
          <w:p w14:paraId="096AE538" w14:textId="47B1BF87" w:rsidR="00BB498C" w:rsidRDefault="00BB498C" w:rsidP="00070D79">
            <w:pPr>
              <w:ind w:firstLine="0"/>
              <w:jc w:val="center"/>
              <w:rPr>
                <w:sz w:val="16"/>
                <w:szCs w:val="16"/>
                <w:lang w:eastAsia="zh-CN"/>
              </w:rPr>
            </w:pPr>
            <w:r>
              <w:rPr>
                <w:rFonts w:hint="eastAsia"/>
                <w:sz w:val="16"/>
                <w:szCs w:val="16"/>
                <w:lang w:eastAsia="zh-CN"/>
              </w:rPr>
              <w:t>Destination S</w:t>
            </w:r>
            <w:r>
              <w:rPr>
                <w:sz w:val="16"/>
                <w:szCs w:val="16"/>
                <w:lang w:eastAsia="zh-CN"/>
              </w:rPr>
              <w:t>tation</w:t>
            </w:r>
          </w:p>
        </w:tc>
        <w:tc>
          <w:tcPr>
            <w:tcW w:w="700" w:type="dxa"/>
            <w:tcBorders>
              <w:top w:val="single" w:sz="12" w:space="0" w:color="808080" w:themeColor="background1" w:themeShade="80"/>
              <w:bottom w:val="single" w:sz="4" w:space="0" w:color="808080" w:themeColor="background1" w:themeShade="80"/>
            </w:tcBorders>
            <w:shd w:val="clear" w:color="auto" w:fill="FFFFFF" w:themeFill="background1"/>
            <w:vAlign w:val="center"/>
          </w:tcPr>
          <w:p w14:paraId="64E83A22" w14:textId="77777777" w:rsidR="00BB498C" w:rsidRDefault="00BB498C" w:rsidP="00070D79">
            <w:pPr>
              <w:ind w:firstLine="0"/>
              <w:jc w:val="center"/>
              <w:rPr>
                <w:sz w:val="16"/>
                <w:szCs w:val="16"/>
                <w:lang w:eastAsia="zh-CN"/>
              </w:rPr>
            </w:pPr>
          </w:p>
        </w:tc>
        <w:tc>
          <w:tcPr>
            <w:tcW w:w="5104" w:type="dxa"/>
            <w:gridSpan w:val="9"/>
            <w:tcBorders>
              <w:top w:val="single" w:sz="12" w:space="0" w:color="808080" w:themeColor="background1" w:themeShade="80"/>
              <w:bottom w:val="single" w:sz="4" w:space="0" w:color="808080" w:themeColor="background1" w:themeShade="80"/>
            </w:tcBorders>
            <w:shd w:val="clear" w:color="auto" w:fill="FFFFFF" w:themeFill="background1"/>
            <w:noWrap/>
            <w:vAlign w:val="center"/>
          </w:tcPr>
          <w:p w14:paraId="1E434FF6" w14:textId="195C6E3D" w:rsidR="00BB498C" w:rsidRPr="00FD61FE" w:rsidRDefault="00933341" w:rsidP="00BB498C">
            <w:pPr>
              <w:ind w:firstLine="0"/>
              <w:jc w:val="center"/>
              <w:rPr>
                <w:sz w:val="16"/>
                <w:szCs w:val="16"/>
                <w:lang w:eastAsia="zh-CN"/>
              </w:rPr>
            </w:pPr>
            <w:r>
              <w:rPr>
                <w:sz w:val="16"/>
                <w:szCs w:val="16"/>
                <w:lang w:eastAsia="zh-CN"/>
              </w:rPr>
              <w:t xml:space="preserve">Variables in </w:t>
            </w:r>
            <w:r w:rsidR="00BB498C">
              <w:rPr>
                <w:sz w:val="16"/>
                <w:szCs w:val="16"/>
                <w:lang w:eastAsia="zh-CN"/>
              </w:rPr>
              <w:t>Boarding Station</w:t>
            </w:r>
          </w:p>
        </w:tc>
      </w:tr>
      <w:tr w:rsidR="00A76E2C" w:rsidRPr="00FD61FE" w14:paraId="1DCCF38B" w14:textId="77777777" w:rsidTr="00BB498C">
        <w:trPr>
          <w:trHeight w:val="285"/>
          <w:jc w:val="center"/>
        </w:trPr>
        <w:tc>
          <w:tcPr>
            <w:tcW w:w="829" w:type="dxa"/>
            <w:vMerge w:val="restart"/>
            <w:tcBorders>
              <w:top w:val="single" w:sz="4" w:space="0" w:color="808080" w:themeColor="background1" w:themeShade="80"/>
            </w:tcBorders>
            <w:shd w:val="clear" w:color="auto" w:fill="FFFFFF" w:themeFill="background1"/>
            <w:vAlign w:val="center"/>
          </w:tcPr>
          <w:p w14:paraId="34D455A5" w14:textId="4BF9D802" w:rsidR="00A76E2C" w:rsidRDefault="00A76E2C" w:rsidP="00A76E2C">
            <w:pPr>
              <w:ind w:firstLine="0"/>
              <w:jc w:val="center"/>
              <w:rPr>
                <w:sz w:val="16"/>
                <w:szCs w:val="16"/>
                <w:lang w:eastAsia="zh-CN"/>
              </w:rPr>
            </w:pPr>
            <w:r>
              <w:rPr>
                <w:rFonts w:hint="eastAsia"/>
                <w:sz w:val="16"/>
                <w:szCs w:val="16"/>
                <w:lang w:eastAsia="zh-CN"/>
              </w:rPr>
              <w:t>Ty</w:t>
            </w:r>
            <w:r>
              <w:rPr>
                <w:sz w:val="16"/>
                <w:szCs w:val="16"/>
                <w:lang w:eastAsia="zh-CN"/>
              </w:rPr>
              <w:t>pe</w:t>
            </w:r>
          </w:p>
        </w:tc>
        <w:tc>
          <w:tcPr>
            <w:tcW w:w="829" w:type="dxa"/>
            <w:vMerge w:val="restart"/>
            <w:tcBorders>
              <w:top w:val="single" w:sz="4" w:space="0" w:color="808080" w:themeColor="background1" w:themeShade="80"/>
            </w:tcBorders>
            <w:shd w:val="clear" w:color="auto" w:fill="FFFFFF" w:themeFill="background1"/>
            <w:noWrap/>
            <w:vAlign w:val="center"/>
          </w:tcPr>
          <w:p w14:paraId="2C637700" w14:textId="112E35D8" w:rsidR="00A76E2C" w:rsidRPr="00FD61FE" w:rsidRDefault="00A76E2C" w:rsidP="00070D79">
            <w:pPr>
              <w:ind w:firstLine="0"/>
              <w:jc w:val="center"/>
              <w:rPr>
                <w:sz w:val="16"/>
                <w:szCs w:val="16"/>
                <w:lang w:eastAsia="zh-CN"/>
              </w:rPr>
            </w:pPr>
            <w:r>
              <w:rPr>
                <w:rFonts w:hint="eastAsia"/>
                <w:sz w:val="16"/>
                <w:szCs w:val="16"/>
                <w:lang w:eastAsia="zh-CN"/>
              </w:rPr>
              <w:t>S</w:t>
            </w:r>
            <w:r>
              <w:rPr>
                <w:sz w:val="16"/>
                <w:szCs w:val="16"/>
                <w:lang w:eastAsia="zh-CN"/>
              </w:rPr>
              <w:t>tation</w:t>
            </w:r>
          </w:p>
        </w:tc>
        <w:tc>
          <w:tcPr>
            <w:tcW w:w="700" w:type="dxa"/>
            <w:vMerge w:val="restart"/>
            <w:tcBorders>
              <w:top w:val="single" w:sz="4" w:space="0" w:color="808080" w:themeColor="background1" w:themeShade="80"/>
            </w:tcBorders>
            <w:shd w:val="clear" w:color="auto" w:fill="FFFFFF" w:themeFill="background1"/>
            <w:vAlign w:val="center"/>
          </w:tcPr>
          <w:p w14:paraId="7ED907F3" w14:textId="06C0A79F" w:rsidR="00A76E2C" w:rsidRPr="00FD61FE" w:rsidRDefault="00A76E2C" w:rsidP="00070D79">
            <w:pPr>
              <w:ind w:firstLine="0"/>
              <w:jc w:val="center"/>
              <w:rPr>
                <w:sz w:val="16"/>
                <w:szCs w:val="16"/>
                <w:lang w:eastAsia="zh-CN"/>
              </w:rPr>
            </w:pPr>
            <w:r>
              <w:rPr>
                <w:rFonts w:hint="eastAsia"/>
                <w:sz w:val="16"/>
                <w:szCs w:val="16"/>
                <w:lang w:eastAsia="zh-CN"/>
              </w:rPr>
              <w:t>C</w:t>
            </w:r>
            <w:r>
              <w:rPr>
                <w:sz w:val="16"/>
                <w:szCs w:val="16"/>
                <w:lang w:eastAsia="zh-CN"/>
              </w:rPr>
              <w:t>oefficient</w:t>
            </w:r>
          </w:p>
        </w:tc>
        <w:tc>
          <w:tcPr>
            <w:tcW w:w="3084" w:type="dxa"/>
            <w:gridSpan w:val="5"/>
            <w:tcBorders>
              <w:top w:val="single" w:sz="4" w:space="0" w:color="808080" w:themeColor="background1" w:themeShade="80"/>
              <w:bottom w:val="single" w:sz="4" w:space="0" w:color="808080" w:themeColor="background1" w:themeShade="80"/>
            </w:tcBorders>
            <w:shd w:val="clear" w:color="auto" w:fill="FFFFFF" w:themeFill="background1"/>
            <w:noWrap/>
            <w:vAlign w:val="center"/>
          </w:tcPr>
          <w:p w14:paraId="6712E405" w14:textId="77777777" w:rsidR="00A76E2C" w:rsidRPr="00FD61FE" w:rsidRDefault="00A76E2C" w:rsidP="00790BCF">
            <w:pPr>
              <w:ind w:firstLine="0"/>
              <w:jc w:val="center"/>
              <w:rPr>
                <w:sz w:val="16"/>
                <w:szCs w:val="16"/>
              </w:rPr>
            </w:pPr>
            <w:r>
              <w:rPr>
                <w:sz w:val="16"/>
                <w:szCs w:val="16"/>
              </w:rPr>
              <w:t>Land-use</w:t>
            </w:r>
          </w:p>
        </w:tc>
        <w:tc>
          <w:tcPr>
            <w:tcW w:w="236" w:type="dxa"/>
            <w:tcBorders>
              <w:top w:val="single" w:sz="4" w:space="0" w:color="808080" w:themeColor="background1" w:themeShade="80"/>
              <w:bottom w:val="single" w:sz="4" w:space="0" w:color="808080" w:themeColor="background1" w:themeShade="80"/>
            </w:tcBorders>
            <w:shd w:val="clear" w:color="auto" w:fill="FFFFFF" w:themeFill="background1"/>
            <w:vAlign w:val="center"/>
          </w:tcPr>
          <w:p w14:paraId="5AC27FA3" w14:textId="77777777" w:rsidR="00A76E2C" w:rsidRPr="00FD61FE" w:rsidRDefault="00A76E2C" w:rsidP="00790BCF">
            <w:pPr>
              <w:ind w:firstLine="0"/>
              <w:jc w:val="center"/>
              <w:rPr>
                <w:sz w:val="16"/>
                <w:szCs w:val="16"/>
              </w:rPr>
            </w:pPr>
          </w:p>
        </w:tc>
        <w:tc>
          <w:tcPr>
            <w:tcW w:w="1784" w:type="dxa"/>
            <w:gridSpan w:val="3"/>
            <w:tcBorders>
              <w:top w:val="single" w:sz="4" w:space="0" w:color="808080" w:themeColor="background1" w:themeShade="80"/>
              <w:bottom w:val="single" w:sz="4" w:space="0" w:color="808080" w:themeColor="background1" w:themeShade="80"/>
            </w:tcBorders>
            <w:shd w:val="clear" w:color="auto" w:fill="FFFFFF" w:themeFill="background1"/>
            <w:vAlign w:val="center"/>
          </w:tcPr>
          <w:p w14:paraId="72A778AA" w14:textId="77777777" w:rsidR="00A76E2C" w:rsidRPr="00FD61FE" w:rsidRDefault="00A76E2C" w:rsidP="00790BCF">
            <w:pPr>
              <w:ind w:firstLine="0"/>
              <w:jc w:val="center"/>
              <w:rPr>
                <w:sz w:val="16"/>
                <w:szCs w:val="16"/>
              </w:rPr>
            </w:pPr>
            <w:r w:rsidRPr="00FD61FE">
              <w:rPr>
                <w:sz w:val="16"/>
                <w:szCs w:val="16"/>
              </w:rPr>
              <w:t>Impedance</w:t>
            </w:r>
          </w:p>
        </w:tc>
      </w:tr>
      <w:tr w:rsidR="00A76E2C" w:rsidRPr="00FD61FE" w14:paraId="0C1E0DC5" w14:textId="77777777" w:rsidTr="00A76E2C">
        <w:trPr>
          <w:trHeight w:val="285"/>
          <w:jc w:val="center"/>
        </w:trPr>
        <w:tc>
          <w:tcPr>
            <w:tcW w:w="829" w:type="dxa"/>
            <w:vMerge/>
            <w:tcBorders>
              <w:bottom w:val="single" w:sz="4" w:space="0" w:color="808080" w:themeColor="background1" w:themeShade="80"/>
            </w:tcBorders>
            <w:shd w:val="clear" w:color="auto" w:fill="FFFFFF" w:themeFill="background1"/>
          </w:tcPr>
          <w:p w14:paraId="289180E2" w14:textId="7569D735" w:rsidR="00A76E2C" w:rsidRPr="008F51E1" w:rsidRDefault="00A76E2C" w:rsidP="00790BCF">
            <w:pPr>
              <w:ind w:firstLine="0"/>
              <w:jc w:val="right"/>
              <w:rPr>
                <w:sz w:val="16"/>
                <w:szCs w:val="16"/>
              </w:rPr>
            </w:pPr>
          </w:p>
        </w:tc>
        <w:tc>
          <w:tcPr>
            <w:tcW w:w="829" w:type="dxa"/>
            <w:vMerge/>
            <w:tcBorders>
              <w:bottom w:val="single" w:sz="4" w:space="0" w:color="808080" w:themeColor="background1" w:themeShade="80"/>
            </w:tcBorders>
            <w:shd w:val="clear" w:color="auto" w:fill="FFFFFF" w:themeFill="background1"/>
            <w:noWrap/>
            <w:vAlign w:val="center"/>
            <w:hideMark/>
          </w:tcPr>
          <w:p w14:paraId="5AA7D09E" w14:textId="1A9D88B0" w:rsidR="00A76E2C" w:rsidRPr="008F51E1" w:rsidRDefault="00A76E2C" w:rsidP="00790BCF">
            <w:pPr>
              <w:ind w:firstLine="0"/>
              <w:jc w:val="right"/>
              <w:rPr>
                <w:sz w:val="16"/>
                <w:szCs w:val="16"/>
              </w:rPr>
            </w:pPr>
          </w:p>
        </w:tc>
        <w:tc>
          <w:tcPr>
            <w:tcW w:w="700" w:type="dxa"/>
            <w:vMerge/>
            <w:tcBorders>
              <w:bottom w:val="single" w:sz="4" w:space="0" w:color="808080" w:themeColor="background1" w:themeShade="80"/>
            </w:tcBorders>
            <w:shd w:val="clear" w:color="auto" w:fill="FFFFFF" w:themeFill="background1"/>
            <w:vAlign w:val="center"/>
          </w:tcPr>
          <w:p w14:paraId="72FB3548" w14:textId="77777777" w:rsidR="00A76E2C" w:rsidRPr="00FD61FE" w:rsidRDefault="00A76E2C" w:rsidP="00790BCF">
            <w:pPr>
              <w:ind w:firstLine="0"/>
              <w:jc w:val="right"/>
              <w:rPr>
                <w:sz w:val="16"/>
                <w:szCs w:val="16"/>
              </w:rPr>
            </w:pPr>
          </w:p>
        </w:tc>
        <w:tc>
          <w:tcPr>
            <w:tcW w:w="616" w:type="dxa"/>
            <w:tcBorders>
              <w:top w:val="single" w:sz="4" w:space="0" w:color="808080" w:themeColor="background1" w:themeShade="80"/>
              <w:bottom w:val="single" w:sz="4" w:space="0" w:color="808080" w:themeColor="background1" w:themeShade="80"/>
            </w:tcBorders>
            <w:shd w:val="clear" w:color="auto" w:fill="FFFFFF" w:themeFill="background1"/>
            <w:noWrap/>
            <w:vAlign w:val="center"/>
            <w:hideMark/>
          </w:tcPr>
          <w:p w14:paraId="2A37FCF9" w14:textId="77777777" w:rsidR="00A76E2C" w:rsidRPr="008F51E1" w:rsidRDefault="00A76E2C" w:rsidP="00790BCF">
            <w:pPr>
              <w:ind w:firstLine="0"/>
              <w:jc w:val="right"/>
              <w:rPr>
                <w:sz w:val="16"/>
                <w:szCs w:val="16"/>
              </w:rPr>
            </w:pPr>
            <w:r>
              <w:rPr>
                <w:sz w:val="16"/>
                <w:szCs w:val="16"/>
              </w:rPr>
              <w:t>C</w:t>
            </w:r>
          </w:p>
        </w:tc>
        <w:tc>
          <w:tcPr>
            <w:tcW w:w="617" w:type="dxa"/>
            <w:tcBorders>
              <w:top w:val="single" w:sz="4" w:space="0" w:color="808080" w:themeColor="background1" w:themeShade="80"/>
              <w:bottom w:val="single" w:sz="4" w:space="0" w:color="808080" w:themeColor="background1" w:themeShade="80"/>
            </w:tcBorders>
            <w:shd w:val="clear" w:color="auto" w:fill="FFFFFF" w:themeFill="background1"/>
            <w:noWrap/>
            <w:vAlign w:val="center"/>
            <w:hideMark/>
          </w:tcPr>
          <w:p w14:paraId="40F0B300" w14:textId="77777777" w:rsidR="00A76E2C" w:rsidRPr="008F51E1" w:rsidRDefault="00A76E2C" w:rsidP="00790BCF">
            <w:pPr>
              <w:ind w:firstLine="0"/>
              <w:jc w:val="right"/>
              <w:rPr>
                <w:sz w:val="16"/>
                <w:szCs w:val="16"/>
              </w:rPr>
            </w:pPr>
            <w:r>
              <w:rPr>
                <w:sz w:val="16"/>
                <w:szCs w:val="16"/>
              </w:rPr>
              <w:t>O</w:t>
            </w:r>
          </w:p>
        </w:tc>
        <w:tc>
          <w:tcPr>
            <w:tcW w:w="617" w:type="dxa"/>
            <w:tcBorders>
              <w:top w:val="single" w:sz="4" w:space="0" w:color="808080" w:themeColor="background1" w:themeShade="80"/>
              <w:bottom w:val="single" w:sz="4" w:space="0" w:color="808080" w:themeColor="background1" w:themeShade="80"/>
            </w:tcBorders>
            <w:shd w:val="clear" w:color="auto" w:fill="FFFFFF" w:themeFill="background1"/>
            <w:noWrap/>
            <w:vAlign w:val="center"/>
            <w:hideMark/>
          </w:tcPr>
          <w:p w14:paraId="6D0FD8F8" w14:textId="77777777" w:rsidR="00A76E2C" w:rsidRPr="008F51E1" w:rsidRDefault="00A76E2C" w:rsidP="00790BCF">
            <w:pPr>
              <w:ind w:firstLine="0"/>
              <w:jc w:val="right"/>
              <w:rPr>
                <w:sz w:val="16"/>
                <w:szCs w:val="16"/>
              </w:rPr>
            </w:pPr>
            <w:r>
              <w:rPr>
                <w:sz w:val="16"/>
                <w:szCs w:val="16"/>
              </w:rPr>
              <w:t>R</w:t>
            </w:r>
          </w:p>
        </w:tc>
        <w:tc>
          <w:tcPr>
            <w:tcW w:w="617" w:type="dxa"/>
            <w:tcBorders>
              <w:top w:val="single" w:sz="4" w:space="0" w:color="808080" w:themeColor="background1" w:themeShade="80"/>
              <w:bottom w:val="single" w:sz="4" w:space="0" w:color="808080" w:themeColor="background1" w:themeShade="80"/>
            </w:tcBorders>
            <w:shd w:val="clear" w:color="auto" w:fill="FFFFFF" w:themeFill="background1"/>
            <w:noWrap/>
            <w:vAlign w:val="center"/>
            <w:hideMark/>
          </w:tcPr>
          <w:p w14:paraId="1403975C" w14:textId="77777777" w:rsidR="00A76E2C" w:rsidRPr="008F51E1" w:rsidRDefault="00A76E2C" w:rsidP="00790BCF">
            <w:pPr>
              <w:ind w:firstLine="0"/>
              <w:jc w:val="right"/>
              <w:rPr>
                <w:sz w:val="16"/>
                <w:szCs w:val="16"/>
              </w:rPr>
            </w:pPr>
            <w:r>
              <w:rPr>
                <w:sz w:val="16"/>
                <w:szCs w:val="16"/>
              </w:rPr>
              <w:t>E</w:t>
            </w:r>
          </w:p>
        </w:tc>
        <w:tc>
          <w:tcPr>
            <w:tcW w:w="617" w:type="dxa"/>
            <w:tcBorders>
              <w:top w:val="single" w:sz="4" w:space="0" w:color="808080" w:themeColor="background1" w:themeShade="80"/>
              <w:bottom w:val="single" w:sz="4" w:space="0" w:color="808080" w:themeColor="background1" w:themeShade="80"/>
            </w:tcBorders>
            <w:shd w:val="clear" w:color="auto" w:fill="FFFFFF" w:themeFill="background1"/>
            <w:noWrap/>
            <w:vAlign w:val="center"/>
            <w:hideMark/>
          </w:tcPr>
          <w:p w14:paraId="68D2623C" w14:textId="4DB39BE3" w:rsidR="00A76E2C" w:rsidRPr="008F51E1" w:rsidRDefault="00A76E2C" w:rsidP="00790BCF">
            <w:pPr>
              <w:ind w:firstLine="0"/>
              <w:jc w:val="right"/>
              <w:rPr>
                <w:sz w:val="16"/>
                <w:szCs w:val="16"/>
              </w:rPr>
            </w:pPr>
            <w:r>
              <w:rPr>
                <w:sz w:val="16"/>
                <w:szCs w:val="16"/>
              </w:rPr>
              <w:t>L-A</w:t>
            </w:r>
          </w:p>
        </w:tc>
        <w:tc>
          <w:tcPr>
            <w:tcW w:w="236" w:type="dxa"/>
            <w:tcBorders>
              <w:top w:val="single" w:sz="4" w:space="0" w:color="808080" w:themeColor="background1" w:themeShade="80"/>
              <w:bottom w:val="single" w:sz="4" w:space="0" w:color="808080" w:themeColor="background1" w:themeShade="80"/>
            </w:tcBorders>
            <w:shd w:val="clear" w:color="auto" w:fill="FFFFFF" w:themeFill="background1"/>
            <w:vAlign w:val="center"/>
          </w:tcPr>
          <w:p w14:paraId="6A0F9261" w14:textId="77777777" w:rsidR="00A76E2C" w:rsidRPr="00FD61FE" w:rsidRDefault="00A76E2C" w:rsidP="00790BCF">
            <w:pPr>
              <w:ind w:firstLine="0"/>
              <w:jc w:val="right"/>
              <w:rPr>
                <w:sz w:val="16"/>
                <w:szCs w:val="16"/>
              </w:rPr>
            </w:pPr>
          </w:p>
        </w:tc>
        <w:tc>
          <w:tcPr>
            <w:tcW w:w="550" w:type="dxa"/>
            <w:tcBorders>
              <w:top w:val="single" w:sz="4" w:space="0" w:color="808080" w:themeColor="background1" w:themeShade="80"/>
              <w:bottom w:val="single" w:sz="4" w:space="0" w:color="808080" w:themeColor="background1" w:themeShade="80"/>
            </w:tcBorders>
            <w:shd w:val="clear" w:color="auto" w:fill="FFFFFF" w:themeFill="background1"/>
            <w:vAlign w:val="center"/>
          </w:tcPr>
          <w:p w14:paraId="726F735E" w14:textId="77777777" w:rsidR="00A76E2C" w:rsidRPr="00FD61FE" w:rsidRDefault="00A76E2C" w:rsidP="00790BCF">
            <w:pPr>
              <w:ind w:firstLine="0"/>
              <w:jc w:val="right"/>
              <w:rPr>
                <w:sz w:val="16"/>
                <w:szCs w:val="16"/>
              </w:rPr>
            </w:pPr>
            <w:r>
              <w:rPr>
                <w:sz w:val="16"/>
                <w:szCs w:val="16"/>
              </w:rPr>
              <w:t>D</w:t>
            </w:r>
          </w:p>
        </w:tc>
        <w:tc>
          <w:tcPr>
            <w:tcW w:w="617" w:type="dxa"/>
            <w:tcBorders>
              <w:top w:val="single" w:sz="4" w:space="0" w:color="808080" w:themeColor="background1" w:themeShade="80"/>
              <w:bottom w:val="single" w:sz="4" w:space="0" w:color="808080" w:themeColor="background1" w:themeShade="80"/>
            </w:tcBorders>
            <w:shd w:val="clear" w:color="auto" w:fill="FFFFFF" w:themeFill="background1"/>
            <w:noWrap/>
            <w:vAlign w:val="center"/>
            <w:hideMark/>
          </w:tcPr>
          <w:p w14:paraId="38A9DF13" w14:textId="7E701F83" w:rsidR="00A76E2C" w:rsidRPr="008F51E1" w:rsidRDefault="00A76E2C" w:rsidP="00790BCF">
            <w:pPr>
              <w:ind w:firstLine="0"/>
              <w:jc w:val="right"/>
              <w:rPr>
                <w:sz w:val="16"/>
                <w:szCs w:val="16"/>
              </w:rPr>
            </w:pPr>
            <w:r>
              <w:rPr>
                <w:sz w:val="16"/>
                <w:szCs w:val="16"/>
              </w:rPr>
              <w:t>B-C</w:t>
            </w:r>
          </w:p>
        </w:tc>
        <w:tc>
          <w:tcPr>
            <w:tcW w:w="617" w:type="dxa"/>
            <w:tcBorders>
              <w:top w:val="single" w:sz="4" w:space="0" w:color="808080" w:themeColor="background1" w:themeShade="80"/>
              <w:bottom w:val="single" w:sz="4" w:space="0" w:color="808080" w:themeColor="background1" w:themeShade="80"/>
            </w:tcBorders>
            <w:shd w:val="clear" w:color="auto" w:fill="FFFFFF" w:themeFill="background1"/>
            <w:noWrap/>
            <w:vAlign w:val="center"/>
            <w:hideMark/>
          </w:tcPr>
          <w:p w14:paraId="67DFB48A" w14:textId="2E75F2CE" w:rsidR="00A76E2C" w:rsidRPr="008F51E1" w:rsidRDefault="00A76E2C" w:rsidP="00790BCF">
            <w:pPr>
              <w:ind w:firstLine="0"/>
              <w:jc w:val="right"/>
              <w:rPr>
                <w:sz w:val="16"/>
                <w:szCs w:val="16"/>
              </w:rPr>
            </w:pPr>
            <w:r>
              <w:rPr>
                <w:sz w:val="16"/>
                <w:szCs w:val="16"/>
              </w:rPr>
              <w:t>B-A</w:t>
            </w:r>
          </w:p>
        </w:tc>
      </w:tr>
      <w:tr w:rsidR="00A76E2C" w:rsidRPr="00FD61FE" w14:paraId="28F68E3D" w14:textId="77777777" w:rsidTr="00A76E2C">
        <w:trPr>
          <w:trHeight w:val="285"/>
          <w:jc w:val="center"/>
        </w:trPr>
        <w:tc>
          <w:tcPr>
            <w:tcW w:w="829" w:type="dxa"/>
            <w:vMerge w:val="restart"/>
            <w:tcBorders>
              <w:top w:val="single" w:sz="4" w:space="0" w:color="808080" w:themeColor="background1" w:themeShade="80"/>
            </w:tcBorders>
            <w:shd w:val="clear" w:color="auto" w:fill="FFFFFF" w:themeFill="background1"/>
            <w:vAlign w:val="center"/>
          </w:tcPr>
          <w:p w14:paraId="3DE4DFEA" w14:textId="6566B89E" w:rsidR="00A76E2C" w:rsidRPr="006548DF" w:rsidRDefault="00A76E2C" w:rsidP="00A76E2C">
            <w:pPr>
              <w:ind w:firstLine="0"/>
              <w:jc w:val="center"/>
              <w:rPr>
                <w:sz w:val="16"/>
                <w:szCs w:val="16"/>
              </w:rPr>
            </w:pPr>
            <w:r>
              <w:rPr>
                <w:sz w:val="16"/>
                <w:szCs w:val="16"/>
              </w:rPr>
              <w:t>L-R</w:t>
            </w:r>
          </w:p>
        </w:tc>
        <w:tc>
          <w:tcPr>
            <w:tcW w:w="829" w:type="dxa"/>
            <w:vMerge w:val="restart"/>
            <w:tcBorders>
              <w:top w:val="single" w:sz="4" w:space="0" w:color="808080" w:themeColor="background1" w:themeShade="80"/>
              <w:bottom w:val="nil"/>
            </w:tcBorders>
            <w:shd w:val="clear" w:color="auto" w:fill="FFFFFF" w:themeFill="background1"/>
            <w:noWrap/>
            <w:vAlign w:val="center"/>
            <w:hideMark/>
          </w:tcPr>
          <w:p w14:paraId="7802E6CD" w14:textId="6A90539F" w:rsidR="00A76E2C" w:rsidRPr="006548DF" w:rsidRDefault="00A76E2C" w:rsidP="00790BCF">
            <w:pPr>
              <w:ind w:firstLine="0"/>
              <w:jc w:val="center"/>
              <w:rPr>
                <w:sz w:val="16"/>
                <w:szCs w:val="16"/>
              </w:rPr>
            </w:pPr>
            <w:r w:rsidRPr="006548DF">
              <w:rPr>
                <w:sz w:val="16"/>
                <w:szCs w:val="16"/>
              </w:rPr>
              <w:t>Kamo</w:t>
            </w:r>
          </w:p>
        </w:tc>
        <w:tc>
          <w:tcPr>
            <w:tcW w:w="700" w:type="dxa"/>
            <w:tcBorders>
              <w:top w:val="single" w:sz="4" w:space="0" w:color="808080" w:themeColor="background1" w:themeShade="80"/>
              <w:bottom w:val="nil"/>
            </w:tcBorders>
            <w:shd w:val="clear" w:color="auto" w:fill="auto"/>
            <w:vAlign w:val="center"/>
          </w:tcPr>
          <w:p w14:paraId="225D3512" w14:textId="77777777" w:rsidR="00A76E2C" w:rsidRPr="006548DF" w:rsidRDefault="00A76E2C" w:rsidP="00790BCF">
            <w:pPr>
              <w:ind w:firstLine="0"/>
              <w:jc w:val="right"/>
              <w:rPr>
                <w:sz w:val="16"/>
                <w:szCs w:val="16"/>
              </w:rPr>
            </w:pPr>
            <m:oMathPara>
              <m:oMath>
                <m:r>
                  <w:rPr>
                    <w:rFonts w:ascii="Cambria Math" w:hAnsi="Cambria Math"/>
                    <w:sz w:val="16"/>
                    <w:szCs w:val="16"/>
                  </w:rPr>
                  <m:t>B</m:t>
                </m:r>
              </m:oMath>
            </m:oMathPara>
          </w:p>
        </w:tc>
        <w:tc>
          <w:tcPr>
            <w:tcW w:w="616" w:type="dxa"/>
            <w:tcBorders>
              <w:top w:val="single" w:sz="4" w:space="0" w:color="808080" w:themeColor="background1" w:themeShade="80"/>
              <w:bottom w:val="nil"/>
            </w:tcBorders>
            <w:shd w:val="clear" w:color="auto" w:fill="auto"/>
            <w:noWrap/>
            <w:vAlign w:val="center"/>
            <w:hideMark/>
          </w:tcPr>
          <w:p w14:paraId="6CC9AAE9"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-0.05</w:t>
            </w:r>
          </w:p>
        </w:tc>
        <w:tc>
          <w:tcPr>
            <w:tcW w:w="617" w:type="dxa"/>
            <w:tcBorders>
              <w:top w:val="single" w:sz="4" w:space="0" w:color="808080" w:themeColor="background1" w:themeShade="80"/>
              <w:bottom w:val="nil"/>
            </w:tcBorders>
            <w:shd w:val="clear" w:color="auto" w:fill="auto"/>
            <w:noWrap/>
            <w:vAlign w:val="center"/>
            <w:hideMark/>
          </w:tcPr>
          <w:p w14:paraId="0FAE8F67"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-0.06</w:t>
            </w:r>
          </w:p>
        </w:tc>
        <w:tc>
          <w:tcPr>
            <w:tcW w:w="617" w:type="dxa"/>
            <w:tcBorders>
              <w:top w:val="single" w:sz="4" w:space="0" w:color="808080" w:themeColor="background1" w:themeShade="80"/>
              <w:bottom w:val="nil"/>
            </w:tcBorders>
            <w:shd w:val="clear" w:color="auto" w:fill="auto"/>
            <w:noWrap/>
            <w:vAlign w:val="center"/>
            <w:hideMark/>
          </w:tcPr>
          <w:p w14:paraId="36C0257B"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-0.06</w:t>
            </w:r>
          </w:p>
        </w:tc>
        <w:tc>
          <w:tcPr>
            <w:tcW w:w="617" w:type="dxa"/>
            <w:tcBorders>
              <w:top w:val="single" w:sz="4" w:space="0" w:color="808080" w:themeColor="background1" w:themeShade="80"/>
              <w:bottom w:val="nil"/>
            </w:tcBorders>
            <w:shd w:val="clear" w:color="auto" w:fill="auto"/>
            <w:noWrap/>
            <w:vAlign w:val="center"/>
            <w:hideMark/>
          </w:tcPr>
          <w:p w14:paraId="046AA8F8"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-0.07</w:t>
            </w:r>
          </w:p>
        </w:tc>
        <w:tc>
          <w:tcPr>
            <w:tcW w:w="617" w:type="dxa"/>
            <w:tcBorders>
              <w:top w:val="single" w:sz="4" w:space="0" w:color="808080" w:themeColor="background1" w:themeShade="80"/>
              <w:bottom w:val="nil"/>
            </w:tcBorders>
            <w:shd w:val="clear" w:color="auto" w:fill="auto"/>
            <w:noWrap/>
            <w:vAlign w:val="center"/>
            <w:hideMark/>
          </w:tcPr>
          <w:p w14:paraId="0AE0D7F0"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-0.03</w:t>
            </w:r>
          </w:p>
        </w:tc>
        <w:tc>
          <w:tcPr>
            <w:tcW w:w="236" w:type="dxa"/>
            <w:tcBorders>
              <w:top w:val="single" w:sz="4" w:space="0" w:color="808080" w:themeColor="background1" w:themeShade="80"/>
              <w:bottom w:val="nil"/>
            </w:tcBorders>
            <w:shd w:val="clear" w:color="auto" w:fill="auto"/>
            <w:vAlign w:val="center"/>
          </w:tcPr>
          <w:p w14:paraId="6EC8BB3F"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 xml:space="preserve">　</w:t>
            </w:r>
          </w:p>
        </w:tc>
        <w:tc>
          <w:tcPr>
            <w:tcW w:w="550" w:type="dxa"/>
            <w:tcBorders>
              <w:top w:val="single" w:sz="4" w:space="0" w:color="808080" w:themeColor="background1" w:themeShade="80"/>
              <w:bottom w:val="nil"/>
            </w:tcBorders>
            <w:shd w:val="clear" w:color="auto" w:fill="auto"/>
            <w:vAlign w:val="center"/>
          </w:tcPr>
          <w:p w14:paraId="25C44E68"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0.07</w:t>
            </w:r>
          </w:p>
        </w:tc>
        <w:tc>
          <w:tcPr>
            <w:tcW w:w="617" w:type="dxa"/>
            <w:tcBorders>
              <w:top w:val="single" w:sz="4" w:space="0" w:color="808080" w:themeColor="background1" w:themeShade="80"/>
              <w:bottom w:val="nil"/>
            </w:tcBorders>
            <w:shd w:val="clear" w:color="auto" w:fill="auto"/>
            <w:noWrap/>
            <w:vAlign w:val="center"/>
          </w:tcPr>
          <w:p w14:paraId="7700C29F"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0.01</w:t>
            </w:r>
          </w:p>
        </w:tc>
        <w:tc>
          <w:tcPr>
            <w:tcW w:w="617" w:type="dxa"/>
            <w:tcBorders>
              <w:top w:val="single" w:sz="4" w:space="0" w:color="808080" w:themeColor="background1" w:themeShade="80"/>
              <w:bottom w:val="nil"/>
            </w:tcBorders>
            <w:shd w:val="clear" w:color="auto" w:fill="auto"/>
            <w:noWrap/>
            <w:vAlign w:val="center"/>
            <w:hideMark/>
          </w:tcPr>
          <w:p w14:paraId="73373B9B"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-0.01</w:t>
            </w:r>
          </w:p>
        </w:tc>
      </w:tr>
      <w:tr w:rsidR="00A76E2C" w:rsidRPr="00FD61FE" w14:paraId="5DB85FDC" w14:textId="77777777" w:rsidTr="00A76E2C">
        <w:trPr>
          <w:trHeight w:val="285"/>
          <w:jc w:val="center"/>
        </w:trPr>
        <w:tc>
          <w:tcPr>
            <w:tcW w:w="829" w:type="dxa"/>
            <w:vMerge/>
            <w:shd w:val="clear" w:color="auto" w:fill="FFFFFF" w:themeFill="background1"/>
            <w:vAlign w:val="center"/>
          </w:tcPr>
          <w:p w14:paraId="72CEDF24" w14:textId="0FD2335C" w:rsidR="00A76E2C" w:rsidRPr="006548DF" w:rsidRDefault="00A76E2C" w:rsidP="00A76E2C">
            <w:pPr>
              <w:jc w:val="center"/>
              <w:rPr>
                <w:sz w:val="16"/>
                <w:szCs w:val="16"/>
              </w:rPr>
            </w:pPr>
          </w:p>
        </w:tc>
        <w:tc>
          <w:tcPr>
            <w:tcW w:w="829" w:type="dxa"/>
            <w:vMerge/>
            <w:tcBorders>
              <w:top w:val="nil"/>
              <w:bottom w:val="nil"/>
            </w:tcBorders>
            <w:shd w:val="clear" w:color="auto" w:fill="FFFFFF" w:themeFill="background1"/>
            <w:noWrap/>
            <w:vAlign w:val="center"/>
            <w:hideMark/>
          </w:tcPr>
          <w:p w14:paraId="15BB876A" w14:textId="36AF013A" w:rsidR="00A76E2C" w:rsidRPr="006548DF" w:rsidRDefault="00A76E2C" w:rsidP="00790BCF">
            <w:pPr>
              <w:ind w:firstLine="0"/>
              <w:jc w:val="center"/>
              <w:rPr>
                <w:sz w:val="16"/>
                <w:szCs w:val="16"/>
              </w:rPr>
            </w:pPr>
          </w:p>
        </w:tc>
        <w:tc>
          <w:tcPr>
            <w:tcW w:w="700" w:type="dxa"/>
            <w:tcBorders>
              <w:top w:val="nil"/>
              <w:bottom w:val="nil"/>
            </w:tcBorders>
            <w:shd w:val="clear" w:color="auto" w:fill="auto"/>
            <w:vAlign w:val="center"/>
          </w:tcPr>
          <w:p w14:paraId="5646AB66" w14:textId="77777777" w:rsidR="00A76E2C" w:rsidRPr="006548DF" w:rsidRDefault="00A76E2C" w:rsidP="00790BCF">
            <w:pPr>
              <w:ind w:firstLine="0"/>
              <w:jc w:val="right"/>
              <w:rPr>
                <w:sz w:val="16"/>
                <w:szCs w:val="16"/>
              </w:rPr>
            </w:pPr>
            <m:oMathPara>
              <m:oMath>
                <m:r>
                  <w:rPr>
                    <w:rFonts w:ascii="Cambria Math" w:hAnsi="Cambria Math"/>
                    <w:sz w:val="16"/>
                    <w:szCs w:val="16"/>
                  </w:rPr>
                  <m:t>Sig</m:t>
                </m:r>
                <m:r>
                  <m:rPr>
                    <m:sty m:val="p"/>
                  </m:rPr>
                  <w:rPr>
                    <w:rFonts w:ascii="Cambria Math" w:hAnsi="Cambria Math"/>
                    <w:sz w:val="16"/>
                    <w:szCs w:val="16"/>
                  </w:rPr>
                  <m:t>.</m:t>
                </m:r>
              </m:oMath>
            </m:oMathPara>
          </w:p>
        </w:tc>
        <w:tc>
          <w:tcPr>
            <w:tcW w:w="616" w:type="dxa"/>
            <w:tcBorders>
              <w:top w:val="nil"/>
              <w:bottom w:val="nil"/>
            </w:tcBorders>
            <w:shd w:val="clear" w:color="auto" w:fill="auto"/>
            <w:noWrap/>
            <w:vAlign w:val="center"/>
            <w:hideMark/>
          </w:tcPr>
          <w:p w14:paraId="702A433D"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hideMark/>
          </w:tcPr>
          <w:p w14:paraId="20627D8A"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hideMark/>
          </w:tcPr>
          <w:p w14:paraId="7D76CCB4"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hideMark/>
          </w:tcPr>
          <w:p w14:paraId="519810B9"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hideMark/>
          </w:tcPr>
          <w:p w14:paraId="51C66272"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0.00</w:t>
            </w:r>
          </w:p>
        </w:tc>
        <w:tc>
          <w:tcPr>
            <w:tcW w:w="236" w:type="dxa"/>
            <w:tcBorders>
              <w:top w:val="nil"/>
              <w:bottom w:val="nil"/>
            </w:tcBorders>
            <w:shd w:val="clear" w:color="auto" w:fill="auto"/>
            <w:vAlign w:val="center"/>
          </w:tcPr>
          <w:p w14:paraId="42BB9611"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 xml:space="preserve">　</w:t>
            </w:r>
          </w:p>
        </w:tc>
        <w:tc>
          <w:tcPr>
            <w:tcW w:w="550" w:type="dxa"/>
            <w:tcBorders>
              <w:top w:val="nil"/>
              <w:bottom w:val="nil"/>
            </w:tcBorders>
            <w:shd w:val="clear" w:color="auto" w:fill="auto"/>
            <w:vAlign w:val="center"/>
          </w:tcPr>
          <w:p w14:paraId="3178DE2C"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tcPr>
          <w:p w14:paraId="04F00937"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0.04</w:t>
            </w:r>
          </w:p>
        </w:tc>
        <w:tc>
          <w:tcPr>
            <w:tcW w:w="617" w:type="dxa"/>
            <w:tcBorders>
              <w:top w:val="nil"/>
              <w:bottom w:val="nil"/>
            </w:tcBorders>
            <w:shd w:val="clear" w:color="auto" w:fill="auto"/>
            <w:noWrap/>
            <w:vAlign w:val="center"/>
            <w:hideMark/>
          </w:tcPr>
          <w:p w14:paraId="079E448C"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0.04</w:t>
            </w:r>
          </w:p>
        </w:tc>
      </w:tr>
      <w:tr w:rsidR="00A76E2C" w:rsidRPr="00FD61FE" w14:paraId="6D21735E" w14:textId="77777777" w:rsidTr="00A76E2C">
        <w:trPr>
          <w:trHeight w:val="285"/>
          <w:jc w:val="center"/>
        </w:trPr>
        <w:tc>
          <w:tcPr>
            <w:tcW w:w="829" w:type="dxa"/>
            <w:vMerge/>
            <w:tcBorders>
              <w:bottom w:val="single" w:sz="4" w:space="0" w:color="808080" w:themeColor="background1" w:themeShade="80"/>
            </w:tcBorders>
            <w:shd w:val="clear" w:color="auto" w:fill="FFFFFF" w:themeFill="background1"/>
            <w:vAlign w:val="center"/>
          </w:tcPr>
          <w:p w14:paraId="4AF25EA3" w14:textId="520EB12B" w:rsidR="00A76E2C" w:rsidRPr="006548DF" w:rsidRDefault="00A76E2C" w:rsidP="00A76E2C">
            <w:pPr>
              <w:ind w:firstLine="0"/>
              <w:jc w:val="center"/>
              <w:rPr>
                <w:sz w:val="16"/>
                <w:szCs w:val="16"/>
              </w:rPr>
            </w:pPr>
          </w:p>
        </w:tc>
        <w:tc>
          <w:tcPr>
            <w:tcW w:w="829" w:type="dxa"/>
            <w:vMerge/>
            <w:tcBorders>
              <w:top w:val="nil"/>
              <w:bottom w:val="single" w:sz="4" w:space="0" w:color="808080" w:themeColor="background1" w:themeShade="80"/>
            </w:tcBorders>
            <w:shd w:val="clear" w:color="auto" w:fill="FFFFFF" w:themeFill="background1"/>
            <w:noWrap/>
            <w:vAlign w:val="center"/>
            <w:hideMark/>
          </w:tcPr>
          <w:p w14:paraId="05427330" w14:textId="4893034C" w:rsidR="00A76E2C" w:rsidRPr="006548DF" w:rsidRDefault="00A76E2C" w:rsidP="00790BCF">
            <w:pPr>
              <w:ind w:firstLine="0"/>
              <w:jc w:val="center"/>
              <w:rPr>
                <w:sz w:val="16"/>
                <w:szCs w:val="16"/>
              </w:rPr>
            </w:pPr>
          </w:p>
        </w:tc>
        <w:tc>
          <w:tcPr>
            <w:tcW w:w="700" w:type="dxa"/>
            <w:tcBorders>
              <w:top w:val="nil"/>
              <w:bottom w:val="single" w:sz="4" w:space="0" w:color="808080" w:themeColor="background1" w:themeShade="80"/>
            </w:tcBorders>
            <w:shd w:val="clear" w:color="auto" w:fill="auto"/>
            <w:vAlign w:val="center"/>
          </w:tcPr>
          <w:p w14:paraId="61499A01" w14:textId="77777777" w:rsidR="00A76E2C" w:rsidRPr="006548DF" w:rsidRDefault="00A76E2C" w:rsidP="00790BCF">
            <w:pPr>
              <w:ind w:firstLine="0"/>
              <w:jc w:val="right"/>
              <w:rPr>
                <w:sz w:val="16"/>
                <w:szCs w:val="16"/>
              </w:rPr>
            </w:pPr>
            <m:oMathPara>
              <m:oMath>
                <m:r>
                  <m:rPr>
                    <m:sty m:val="p"/>
                  </m:rP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B</m:t>
                    </m:r>
                  </m:e>
                </m:d>
              </m:oMath>
            </m:oMathPara>
          </w:p>
        </w:tc>
        <w:tc>
          <w:tcPr>
            <w:tcW w:w="616" w:type="dxa"/>
            <w:tcBorders>
              <w:top w:val="nil"/>
              <w:bottom w:val="single" w:sz="4" w:space="0" w:color="808080" w:themeColor="background1" w:themeShade="80"/>
            </w:tcBorders>
            <w:shd w:val="clear" w:color="auto" w:fill="auto"/>
            <w:noWrap/>
            <w:vAlign w:val="center"/>
            <w:hideMark/>
          </w:tcPr>
          <w:p w14:paraId="5FA60096"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0.95</w:t>
            </w:r>
          </w:p>
        </w:tc>
        <w:tc>
          <w:tcPr>
            <w:tcW w:w="617" w:type="dxa"/>
            <w:tcBorders>
              <w:top w:val="nil"/>
              <w:bottom w:val="single" w:sz="4" w:space="0" w:color="808080" w:themeColor="background1" w:themeShade="80"/>
            </w:tcBorders>
            <w:shd w:val="clear" w:color="auto" w:fill="auto"/>
            <w:noWrap/>
            <w:vAlign w:val="center"/>
            <w:hideMark/>
          </w:tcPr>
          <w:p w14:paraId="7E716DBA"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0.94</w:t>
            </w:r>
          </w:p>
        </w:tc>
        <w:tc>
          <w:tcPr>
            <w:tcW w:w="617" w:type="dxa"/>
            <w:tcBorders>
              <w:top w:val="nil"/>
              <w:bottom w:val="single" w:sz="4" w:space="0" w:color="808080" w:themeColor="background1" w:themeShade="80"/>
            </w:tcBorders>
            <w:shd w:val="clear" w:color="auto" w:fill="auto"/>
            <w:noWrap/>
            <w:vAlign w:val="center"/>
            <w:hideMark/>
          </w:tcPr>
          <w:p w14:paraId="608B86B5"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0.94</w:t>
            </w:r>
          </w:p>
        </w:tc>
        <w:tc>
          <w:tcPr>
            <w:tcW w:w="617" w:type="dxa"/>
            <w:tcBorders>
              <w:top w:val="nil"/>
              <w:bottom w:val="single" w:sz="4" w:space="0" w:color="808080" w:themeColor="background1" w:themeShade="80"/>
            </w:tcBorders>
            <w:shd w:val="clear" w:color="auto" w:fill="auto"/>
            <w:noWrap/>
            <w:vAlign w:val="center"/>
            <w:hideMark/>
          </w:tcPr>
          <w:p w14:paraId="63BBBD9F"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0.93</w:t>
            </w:r>
          </w:p>
        </w:tc>
        <w:tc>
          <w:tcPr>
            <w:tcW w:w="617" w:type="dxa"/>
            <w:tcBorders>
              <w:top w:val="nil"/>
              <w:bottom w:val="single" w:sz="4" w:space="0" w:color="808080" w:themeColor="background1" w:themeShade="80"/>
            </w:tcBorders>
            <w:shd w:val="clear" w:color="auto" w:fill="auto"/>
            <w:noWrap/>
            <w:vAlign w:val="center"/>
            <w:hideMark/>
          </w:tcPr>
          <w:p w14:paraId="34665DDF"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0.97</w:t>
            </w:r>
          </w:p>
        </w:tc>
        <w:tc>
          <w:tcPr>
            <w:tcW w:w="236" w:type="dxa"/>
            <w:tcBorders>
              <w:top w:val="nil"/>
              <w:bottom w:val="single" w:sz="4" w:space="0" w:color="808080" w:themeColor="background1" w:themeShade="80"/>
            </w:tcBorders>
            <w:shd w:val="clear" w:color="auto" w:fill="auto"/>
            <w:vAlign w:val="center"/>
          </w:tcPr>
          <w:p w14:paraId="562BF712"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 xml:space="preserve">　</w:t>
            </w:r>
          </w:p>
        </w:tc>
        <w:tc>
          <w:tcPr>
            <w:tcW w:w="550" w:type="dxa"/>
            <w:tcBorders>
              <w:top w:val="nil"/>
              <w:bottom w:val="single" w:sz="4" w:space="0" w:color="808080" w:themeColor="background1" w:themeShade="80"/>
            </w:tcBorders>
            <w:shd w:val="clear" w:color="auto" w:fill="auto"/>
            <w:vAlign w:val="center"/>
          </w:tcPr>
          <w:p w14:paraId="6FB25D2E"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1.07</w:t>
            </w:r>
          </w:p>
        </w:tc>
        <w:tc>
          <w:tcPr>
            <w:tcW w:w="617" w:type="dxa"/>
            <w:tcBorders>
              <w:top w:val="nil"/>
              <w:bottom w:val="single" w:sz="4" w:space="0" w:color="808080" w:themeColor="background1" w:themeShade="80"/>
            </w:tcBorders>
            <w:shd w:val="clear" w:color="auto" w:fill="auto"/>
            <w:noWrap/>
            <w:vAlign w:val="center"/>
          </w:tcPr>
          <w:p w14:paraId="28ADA047"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1.01</w:t>
            </w:r>
          </w:p>
        </w:tc>
        <w:tc>
          <w:tcPr>
            <w:tcW w:w="617" w:type="dxa"/>
            <w:tcBorders>
              <w:top w:val="nil"/>
              <w:bottom w:val="single" w:sz="4" w:space="0" w:color="808080" w:themeColor="background1" w:themeShade="80"/>
            </w:tcBorders>
            <w:shd w:val="clear" w:color="auto" w:fill="auto"/>
            <w:noWrap/>
            <w:vAlign w:val="center"/>
            <w:hideMark/>
          </w:tcPr>
          <w:p w14:paraId="27EA934B" w14:textId="77777777" w:rsidR="00A76E2C" w:rsidRPr="006548DF" w:rsidRDefault="00A76E2C" w:rsidP="00790BCF">
            <w:pPr>
              <w:ind w:firstLine="0"/>
              <w:jc w:val="right"/>
              <w:rPr>
                <w:sz w:val="16"/>
                <w:szCs w:val="16"/>
              </w:rPr>
            </w:pPr>
            <w:r w:rsidRPr="006548DF">
              <w:rPr>
                <w:rFonts w:ascii="Times New Roman" w:eastAsia="Yu Gothic" w:hAnsi="Times New Roman"/>
                <w:color w:val="000000"/>
                <w:sz w:val="16"/>
                <w:szCs w:val="16"/>
              </w:rPr>
              <w:t>1.00</w:t>
            </w:r>
          </w:p>
        </w:tc>
      </w:tr>
      <w:tr w:rsidR="00A76E2C" w:rsidRPr="00FD61FE" w14:paraId="12E599C8" w14:textId="77777777" w:rsidTr="00A76E2C">
        <w:trPr>
          <w:trHeight w:val="285"/>
          <w:jc w:val="center"/>
        </w:trPr>
        <w:tc>
          <w:tcPr>
            <w:tcW w:w="829" w:type="dxa"/>
            <w:vMerge w:val="restart"/>
            <w:tcBorders>
              <w:top w:val="single" w:sz="4" w:space="0" w:color="808080" w:themeColor="background1" w:themeShade="80"/>
            </w:tcBorders>
            <w:shd w:val="clear" w:color="auto" w:fill="FFFFFF" w:themeFill="background1"/>
            <w:vAlign w:val="center"/>
          </w:tcPr>
          <w:p w14:paraId="6577EFC4" w14:textId="23DBBB0A" w:rsidR="00A76E2C" w:rsidRPr="00FD61FE" w:rsidRDefault="00A76E2C" w:rsidP="00A76E2C">
            <w:pPr>
              <w:ind w:firstLine="0"/>
              <w:jc w:val="center"/>
              <w:rPr>
                <w:sz w:val="16"/>
                <w:szCs w:val="16"/>
              </w:rPr>
            </w:pPr>
            <w:r>
              <w:rPr>
                <w:sz w:val="16"/>
                <w:szCs w:val="16"/>
              </w:rPr>
              <w:t>H-R</w:t>
            </w:r>
          </w:p>
        </w:tc>
        <w:tc>
          <w:tcPr>
            <w:tcW w:w="829" w:type="dxa"/>
            <w:vMerge w:val="restart"/>
            <w:tcBorders>
              <w:top w:val="single" w:sz="4" w:space="0" w:color="808080" w:themeColor="background1" w:themeShade="80"/>
              <w:bottom w:val="nil"/>
            </w:tcBorders>
            <w:shd w:val="clear" w:color="auto" w:fill="FFFFFF" w:themeFill="background1"/>
            <w:noWrap/>
            <w:vAlign w:val="center"/>
            <w:hideMark/>
          </w:tcPr>
          <w:p w14:paraId="3753D629" w14:textId="5E36556C" w:rsidR="00A76E2C" w:rsidRPr="008F51E1" w:rsidRDefault="00A76E2C" w:rsidP="00790BCF">
            <w:pPr>
              <w:ind w:firstLine="0"/>
              <w:jc w:val="center"/>
              <w:rPr>
                <w:sz w:val="16"/>
                <w:szCs w:val="16"/>
              </w:rPr>
            </w:pPr>
            <w:r w:rsidRPr="00FD61FE">
              <w:rPr>
                <w:sz w:val="16"/>
                <w:szCs w:val="16"/>
              </w:rPr>
              <w:t>Fujisaki</w:t>
            </w:r>
          </w:p>
        </w:tc>
        <w:tc>
          <w:tcPr>
            <w:tcW w:w="700" w:type="dxa"/>
            <w:tcBorders>
              <w:top w:val="single" w:sz="4" w:space="0" w:color="808080" w:themeColor="background1" w:themeShade="80"/>
              <w:bottom w:val="nil"/>
            </w:tcBorders>
            <w:shd w:val="clear" w:color="auto" w:fill="FFFFFF" w:themeFill="background1"/>
            <w:vAlign w:val="center"/>
          </w:tcPr>
          <w:p w14:paraId="264BA3DC" w14:textId="77777777" w:rsidR="00A76E2C" w:rsidRPr="00FD61FE" w:rsidRDefault="00A76E2C" w:rsidP="00790BCF">
            <w:pPr>
              <w:ind w:firstLine="0"/>
              <w:jc w:val="right"/>
              <w:rPr>
                <w:sz w:val="16"/>
                <w:szCs w:val="16"/>
              </w:rPr>
            </w:pPr>
            <m:oMathPara>
              <m:oMath>
                <m:r>
                  <w:rPr>
                    <w:rFonts w:ascii="Cambria Math" w:hAnsi="Cambria Math"/>
                    <w:sz w:val="16"/>
                    <w:szCs w:val="16"/>
                  </w:rPr>
                  <m:t>B</m:t>
                </m:r>
              </m:oMath>
            </m:oMathPara>
          </w:p>
        </w:tc>
        <w:tc>
          <w:tcPr>
            <w:tcW w:w="616" w:type="dxa"/>
            <w:tcBorders>
              <w:top w:val="single" w:sz="4" w:space="0" w:color="808080" w:themeColor="background1" w:themeShade="80"/>
              <w:bottom w:val="nil"/>
            </w:tcBorders>
            <w:shd w:val="clear" w:color="auto" w:fill="FFFFFF" w:themeFill="background1"/>
            <w:noWrap/>
            <w:vAlign w:val="center"/>
            <w:hideMark/>
          </w:tcPr>
          <w:p w14:paraId="3ED9F4E8"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0.01</w:t>
            </w:r>
          </w:p>
        </w:tc>
        <w:tc>
          <w:tcPr>
            <w:tcW w:w="617" w:type="dxa"/>
            <w:tcBorders>
              <w:top w:val="single" w:sz="4" w:space="0" w:color="808080" w:themeColor="background1" w:themeShade="80"/>
              <w:bottom w:val="nil"/>
            </w:tcBorders>
            <w:shd w:val="clear" w:color="auto" w:fill="FFFFFF" w:themeFill="background1"/>
            <w:noWrap/>
            <w:vAlign w:val="center"/>
          </w:tcPr>
          <w:p w14:paraId="4A9534C8"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single" w:sz="4" w:space="0" w:color="808080" w:themeColor="background1" w:themeShade="80"/>
              <w:bottom w:val="nil"/>
            </w:tcBorders>
            <w:shd w:val="clear" w:color="auto" w:fill="FFFFFF" w:themeFill="background1"/>
            <w:noWrap/>
            <w:vAlign w:val="center"/>
            <w:hideMark/>
          </w:tcPr>
          <w:p w14:paraId="5916C7F4"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-0.01</w:t>
            </w:r>
          </w:p>
        </w:tc>
        <w:tc>
          <w:tcPr>
            <w:tcW w:w="617" w:type="dxa"/>
            <w:tcBorders>
              <w:top w:val="single" w:sz="4" w:space="0" w:color="808080" w:themeColor="background1" w:themeShade="80"/>
              <w:bottom w:val="nil"/>
            </w:tcBorders>
            <w:shd w:val="clear" w:color="auto" w:fill="FFFFFF" w:themeFill="background1"/>
            <w:noWrap/>
            <w:vAlign w:val="center"/>
            <w:hideMark/>
          </w:tcPr>
          <w:p w14:paraId="5A01B9AD"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0.01</w:t>
            </w:r>
          </w:p>
        </w:tc>
        <w:tc>
          <w:tcPr>
            <w:tcW w:w="617" w:type="dxa"/>
            <w:tcBorders>
              <w:top w:val="single" w:sz="4" w:space="0" w:color="808080" w:themeColor="background1" w:themeShade="80"/>
              <w:bottom w:val="nil"/>
            </w:tcBorders>
            <w:shd w:val="clear" w:color="auto" w:fill="FFFFFF" w:themeFill="background1"/>
            <w:noWrap/>
            <w:vAlign w:val="center"/>
            <w:hideMark/>
          </w:tcPr>
          <w:p w14:paraId="0F3CFA1E"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-0.02</w:t>
            </w:r>
          </w:p>
        </w:tc>
        <w:tc>
          <w:tcPr>
            <w:tcW w:w="236" w:type="dxa"/>
            <w:tcBorders>
              <w:top w:val="single" w:sz="4" w:space="0" w:color="808080" w:themeColor="background1" w:themeShade="80"/>
              <w:bottom w:val="nil"/>
            </w:tcBorders>
            <w:shd w:val="clear" w:color="auto" w:fill="FFFFFF" w:themeFill="background1"/>
            <w:vAlign w:val="center"/>
          </w:tcPr>
          <w:p w14:paraId="31540354"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single" w:sz="4" w:space="0" w:color="808080" w:themeColor="background1" w:themeShade="80"/>
              <w:bottom w:val="nil"/>
            </w:tcBorders>
            <w:shd w:val="clear" w:color="auto" w:fill="FFFFFF" w:themeFill="background1"/>
            <w:vAlign w:val="center"/>
          </w:tcPr>
          <w:p w14:paraId="7F106A5B"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-0.06</w:t>
            </w:r>
          </w:p>
        </w:tc>
        <w:tc>
          <w:tcPr>
            <w:tcW w:w="617" w:type="dxa"/>
            <w:tcBorders>
              <w:top w:val="single" w:sz="4" w:space="0" w:color="808080" w:themeColor="background1" w:themeShade="80"/>
              <w:bottom w:val="nil"/>
            </w:tcBorders>
            <w:shd w:val="clear" w:color="auto" w:fill="FFFFFF" w:themeFill="background1"/>
            <w:noWrap/>
            <w:vAlign w:val="center"/>
          </w:tcPr>
          <w:p w14:paraId="33CD11C8"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single" w:sz="4" w:space="0" w:color="808080" w:themeColor="background1" w:themeShade="80"/>
              <w:bottom w:val="nil"/>
            </w:tcBorders>
            <w:shd w:val="clear" w:color="auto" w:fill="FFFFFF" w:themeFill="background1"/>
            <w:noWrap/>
            <w:vAlign w:val="center"/>
            <w:hideMark/>
          </w:tcPr>
          <w:p w14:paraId="5D2FEEB6"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r>
      <w:tr w:rsidR="00A76E2C" w:rsidRPr="00FD61FE" w14:paraId="095A75E0" w14:textId="77777777" w:rsidTr="00A76E2C">
        <w:trPr>
          <w:trHeight w:val="285"/>
          <w:jc w:val="center"/>
        </w:trPr>
        <w:tc>
          <w:tcPr>
            <w:tcW w:w="829" w:type="dxa"/>
            <w:vMerge/>
            <w:shd w:val="clear" w:color="auto" w:fill="FFFFFF" w:themeFill="background1"/>
            <w:vAlign w:val="center"/>
          </w:tcPr>
          <w:p w14:paraId="4207FD41" w14:textId="1BA4959A" w:rsidR="00A76E2C" w:rsidRPr="008F51E1" w:rsidRDefault="00A76E2C" w:rsidP="00A76E2C">
            <w:pPr>
              <w:jc w:val="center"/>
              <w:rPr>
                <w:sz w:val="16"/>
                <w:szCs w:val="16"/>
              </w:rPr>
            </w:pPr>
          </w:p>
        </w:tc>
        <w:tc>
          <w:tcPr>
            <w:tcW w:w="829" w:type="dxa"/>
            <w:vMerge/>
            <w:tcBorders>
              <w:top w:val="nil"/>
              <w:bottom w:val="nil"/>
            </w:tcBorders>
            <w:shd w:val="clear" w:color="auto" w:fill="FFFFFF" w:themeFill="background1"/>
            <w:noWrap/>
            <w:vAlign w:val="center"/>
            <w:hideMark/>
          </w:tcPr>
          <w:p w14:paraId="0D494315" w14:textId="4CB47562" w:rsidR="00A76E2C" w:rsidRPr="008F51E1" w:rsidRDefault="00A76E2C" w:rsidP="00790BCF">
            <w:pPr>
              <w:ind w:firstLine="0"/>
              <w:jc w:val="center"/>
              <w:rPr>
                <w:sz w:val="16"/>
                <w:szCs w:val="16"/>
              </w:rPr>
            </w:pPr>
          </w:p>
        </w:tc>
        <w:tc>
          <w:tcPr>
            <w:tcW w:w="700" w:type="dxa"/>
            <w:tcBorders>
              <w:top w:val="nil"/>
              <w:bottom w:val="nil"/>
            </w:tcBorders>
            <w:shd w:val="clear" w:color="auto" w:fill="FFFFFF" w:themeFill="background1"/>
            <w:vAlign w:val="center"/>
          </w:tcPr>
          <w:p w14:paraId="4E9F43A9" w14:textId="77777777" w:rsidR="00A76E2C" w:rsidRPr="00FD61FE" w:rsidRDefault="00A76E2C" w:rsidP="00790BCF">
            <w:pPr>
              <w:ind w:firstLine="0"/>
              <w:jc w:val="right"/>
              <w:rPr>
                <w:sz w:val="16"/>
                <w:szCs w:val="16"/>
              </w:rPr>
            </w:pPr>
            <m:oMathPara>
              <m:oMath>
                <m:r>
                  <w:rPr>
                    <w:rFonts w:ascii="Cambria Math" w:hAnsi="Cambria Math"/>
                    <w:sz w:val="16"/>
                    <w:szCs w:val="16"/>
                  </w:rPr>
                  <m:t>Sig</m:t>
                </m:r>
                <m:r>
                  <m:rPr>
                    <m:sty m:val="p"/>
                  </m:rPr>
                  <w:rPr>
                    <w:rFonts w:ascii="Cambria Math" w:hAnsi="Cambria Math"/>
                    <w:sz w:val="16"/>
                    <w:szCs w:val="16"/>
                  </w:rPr>
                  <m:t>.</m:t>
                </m:r>
              </m:oMath>
            </m:oMathPara>
          </w:p>
        </w:tc>
        <w:tc>
          <w:tcPr>
            <w:tcW w:w="616" w:type="dxa"/>
            <w:tcBorders>
              <w:top w:val="nil"/>
              <w:bottom w:val="nil"/>
            </w:tcBorders>
            <w:shd w:val="clear" w:color="auto" w:fill="FFFFFF" w:themeFill="background1"/>
            <w:noWrap/>
            <w:vAlign w:val="center"/>
            <w:hideMark/>
          </w:tcPr>
          <w:p w14:paraId="4EF38BBA"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FFFFFF" w:themeFill="background1"/>
            <w:noWrap/>
            <w:vAlign w:val="center"/>
          </w:tcPr>
          <w:p w14:paraId="70443689"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nil"/>
              <w:bottom w:val="nil"/>
            </w:tcBorders>
            <w:shd w:val="clear" w:color="auto" w:fill="FFFFFF" w:themeFill="background1"/>
            <w:noWrap/>
            <w:vAlign w:val="center"/>
            <w:hideMark/>
          </w:tcPr>
          <w:p w14:paraId="03ED090E"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FFFFFF" w:themeFill="background1"/>
            <w:noWrap/>
            <w:vAlign w:val="center"/>
            <w:hideMark/>
          </w:tcPr>
          <w:p w14:paraId="37810520"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FFFFFF" w:themeFill="background1"/>
            <w:noWrap/>
            <w:vAlign w:val="center"/>
            <w:hideMark/>
          </w:tcPr>
          <w:p w14:paraId="6BAE6873"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236" w:type="dxa"/>
            <w:tcBorders>
              <w:top w:val="nil"/>
              <w:bottom w:val="nil"/>
            </w:tcBorders>
            <w:shd w:val="clear" w:color="auto" w:fill="FFFFFF" w:themeFill="background1"/>
            <w:vAlign w:val="center"/>
          </w:tcPr>
          <w:p w14:paraId="1CE9FD17"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nil"/>
              <w:bottom w:val="nil"/>
            </w:tcBorders>
            <w:shd w:val="clear" w:color="auto" w:fill="FFFFFF" w:themeFill="background1"/>
            <w:vAlign w:val="center"/>
          </w:tcPr>
          <w:p w14:paraId="579F11D4"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FFFFFF" w:themeFill="background1"/>
            <w:noWrap/>
            <w:vAlign w:val="center"/>
          </w:tcPr>
          <w:p w14:paraId="0C7BCDE2"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FFFFFF" w:themeFill="background1"/>
            <w:noWrap/>
            <w:vAlign w:val="center"/>
            <w:hideMark/>
          </w:tcPr>
          <w:p w14:paraId="0495FEBE"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r>
      <w:tr w:rsidR="00A76E2C" w:rsidRPr="00FD61FE" w14:paraId="22ED4F76" w14:textId="77777777" w:rsidTr="00A76E2C">
        <w:trPr>
          <w:trHeight w:val="285"/>
          <w:jc w:val="center"/>
        </w:trPr>
        <w:tc>
          <w:tcPr>
            <w:tcW w:w="829" w:type="dxa"/>
            <w:vMerge/>
            <w:tcBorders>
              <w:bottom w:val="single" w:sz="4" w:space="0" w:color="808080" w:themeColor="background1" w:themeShade="80"/>
            </w:tcBorders>
            <w:shd w:val="clear" w:color="auto" w:fill="FFFFFF" w:themeFill="background1"/>
            <w:vAlign w:val="center"/>
          </w:tcPr>
          <w:p w14:paraId="55243B02" w14:textId="145393C9" w:rsidR="00A76E2C" w:rsidRPr="008F51E1" w:rsidRDefault="00A76E2C" w:rsidP="00A76E2C">
            <w:pPr>
              <w:ind w:firstLine="0"/>
              <w:jc w:val="center"/>
              <w:rPr>
                <w:sz w:val="16"/>
                <w:szCs w:val="16"/>
              </w:rPr>
            </w:pPr>
          </w:p>
        </w:tc>
        <w:tc>
          <w:tcPr>
            <w:tcW w:w="829" w:type="dxa"/>
            <w:vMerge/>
            <w:tcBorders>
              <w:top w:val="nil"/>
              <w:bottom w:val="single" w:sz="4" w:space="0" w:color="808080" w:themeColor="background1" w:themeShade="80"/>
            </w:tcBorders>
            <w:shd w:val="clear" w:color="auto" w:fill="FFFFFF" w:themeFill="background1"/>
            <w:noWrap/>
            <w:vAlign w:val="center"/>
            <w:hideMark/>
          </w:tcPr>
          <w:p w14:paraId="6E68C45A" w14:textId="0B299420" w:rsidR="00A76E2C" w:rsidRPr="008F51E1" w:rsidRDefault="00A76E2C" w:rsidP="00790BCF">
            <w:pPr>
              <w:ind w:firstLine="0"/>
              <w:jc w:val="center"/>
              <w:rPr>
                <w:sz w:val="16"/>
                <w:szCs w:val="16"/>
              </w:rPr>
            </w:pPr>
          </w:p>
        </w:tc>
        <w:tc>
          <w:tcPr>
            <w:tcW w:w="700" w:type="dxa"/>
            <w:tcBorders>
              <w:top w:val="nil"/>
              <w:bottom w:val="single" w:sz="4" w:space="0" w:color="808080" w:themeColor="background1" w:themeShade="80"/>
            </w:tcBorders>
            <w:shd w:val="clear" w:color="auto" w:fill="FFFFFF" w:themeFill="background1"/>
            <w:vAlign w:val="center"/>
          </w:tcPr>
          <w:p w14:paraId="44419074" w14:textId="77777777" w:rsidR="00A76E2C" w:rsidRPr="00FD61FE" w:rsidRDefault="00A76E2C" w:rsidP="00790BCF">
            <w:pPr>
              <w:ind w:firstLine="0"/>
              <w:jc w:val="right"/>
              <w:rPr>
                <w:sz w:val="16"/>
                <w:szCs w:val="16"/>
              </w:rPr>
            </w:pPr>
            <m:oMathPara>
              <m:oMath>
                <m:r>
                  <m:rPr>
                    <m:sty m:val="p"/>
                  </m:rP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B</m:t>
                    </m:r>
                  </m:e>
                </m:d>
              </m:oMath>
            </m:oMathPara>
          </w:p>
        </w:tc>
        <w:tc>
          <w:tcPr>
            <w:tcW w:w="616" w:type="dxa"/>
            <w:tcBorders>
              <w:top w:val="nil"/>
              <w:bottom w:val="single" w:sz="4" w:space="0" w:color="808080" w:themeColor="background1" w:themeShade="80"/>
            </w:tcBorders>
            <w:shd w:val="clear" w:color="auto" w:fill="FFFFFF" w:themeFill="background1"/>
            <w:noWrap/>
            <w:vAlign w:val="center"/>
            <w:hideMark/>
          </w:tcPr>
          <w:p w14:paraId="224F9160"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1.01</w:t>
            </w:r>
          </w:p>
        </w:tc>
        <w:tc>
          <w:tcPr>
            <w:tcW w:w="617" w:type="dxa"/>
            <w:tcBorders>
              <w:top w:val="nil"/>
              <w:bottom w:val="single" w:sz="4" w:space="0" w:color="808080" w:themeColor="background1" w:themeShade="80"/>
            </w:tcBorders>
            <w:shd w:val="clear" w:color="auto" w:fill="FFFFFF" w:themeFill="background1"/>
            <w:noWrap/>
            <w:vAlign w:val="center"/>
          </w:tcPr>
          <w:p w14:paraId="6188E48B"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nil"/>
              <w:bottom w:val="single" w:sz="4" w:space="0" w:color="808080" w:themeColor="background1" w:themeShade="80"/>
            </w:tcBorders>
            <w:shd w:val="clear" w:color="auto" w:fill="FFFFFF" w:themeFill="background1"/>
            <w:noWrap/>
            <w:vAlign w:val="center"/>
            <w:hideMark/>
          </w:tcPr>
          <w:p w14:paraId="5BB48C13"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0.99</w:t>
            </w:r>
          </w:p>
        </w:tc>
        <w:tc>
          <w:tcPr>
            <w:tcW w:w="617" w:type="dxa"/>
            <w:tcBorders>
              <w:top w:val="nil"/>
              <w:bottom w:val="single" w:sz="4" w:space="0" w:color="808080" w:themeColor="background1" w:themeShade="80"/>
            </w:tcBorders>
            <w:shd w:val="clear" w:color="auto" w:fill="FFFFFF" w:themeFill="background1"/>
            <w:noWrap/>
            <w:vAlign w:val="center"/>
            <w:hideMark/>
          </w:tcPr>
          <w:p w14:paraId="386E9E1A"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1.01</w:t>
            </w:r>
          </w:p>
        </w:tc>
        <w:tc>
          <w:tcPr>
            <w:tcW w:w="617" w:type="dxa"/>
            <w:tcBorders>
              <w:top w:val="nil"/>
              <w:bottom w:val="single" w:sz="4" w:space="0" w:color="808080" w:themeColor="background1" w:themeShade="80"/>
            </w:tcBorders>
            <w:shd w:val="clear" w:color="auto" w:fill="FFFFFF" w:themeFill="background1"/>
            <w:noWrap/>
            <w:vAlign w:val="center"/>
            <w:hideMark/>
          </w:tcPr>
          <w:p w14:paraId="06B42630"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0.98</w:t>
            </w:r>
          </w:p>
        </w:tc>
        <w:tc>
          <w:tcPr>
            <w:tcW w:w="236" w:type="dxa"/>
            <w:tcBorders>
              <w:top w:val="nil"/>
              <w:bottom w:val="single" w:sz="4" w:space="0" w:color="808080" w:themeColor="background1" w:themeShade="80"/>
            </w:tcBorders>
            <w:shd w:val="clear" w:color="auto" w:fill="FFFFFF" w:themeFill="background1"/>
            <w:vAlign w:val="center"/>
          </w:tcPr>
          <w:p w14:paraId="4829B1A4"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nil"/>
              <w:bottom w:val="single" w:sz="4" w:space="0" w:color="808080" w:themeColor="background1" w:themeShade="80"/>
            </w:tcBorders>
            <w:shd w:val="clear" w:color="auto" w:fill="FFFFFF" w:themeFill="background1"/>
            <w:vAlign w:val="center"/>
          </w:tcPr>
          <w:p w14:paraId="0290AEE2"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0.95</w:t>
            </w:r>
          </w:p>
        </w:tc>
        <w:tc>
          <w:tcPr>
            <w:tcW w:w="617" w:type="dxa"/>
            <w:tcBorders>
              <w:top w:val="nil"/>
              <w:bottom w:val="single" w:sz="4" w:space="0" w:color="808080" w:themeColor="background1" w:themeShade="80"/>
            </w:tcBorders>
            <w:shd w:val="clear" w:color="auto" w:fill="FFFFFF" w:themeFill="background1"/>
            <w:noWrap/>
            <w:vAlign w:val="center"/>
          </w:tcPr>
          <w:p w14:paraId="0391C077"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1.00</w:t>
            </w:r>
          </w:p>
        </w:tc>
        <w:tc>
          <w:tcPr>
            <w:tcW w:w="617" w:type="dxa"/>
            <w:tcBorders>
              <w:top w:val="nil"/>
              <w:bottom w:val="single" w:sz="4" w:space="0" w:color="808080" w:themeColor="background1" w:themeShade="80"/>
            </w:tcBorders>
            <w:shd w:val="clear" w:color="auto" w:fill="FFFFFF" w:themeFill="background1"/>
            <w:noWrap/>
            <w:vAlign w:val="center"/>
            <w:hideMark/>
          </w:tcPr>
          <w:p w14:paraId="099136BB"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1.00</w:t>
            </w:r>
          </w:p>
        </w:tc>
      </w:tr>
      <w:tr w:rsidR="00A76E2C" w:rsidRPr="00FD61FE" w14:paraId="4B659D95" w14:textId="77777777" w:rsidTr="00A76E2C">
        <w:trPr>
          <w:trHeight w:val="285"/>
          <w:jc w:val="center"/>
        </w:trPr>
        <w:tc>
          <w:tcPr>
            <w:tcW w:w="829" w:type="dxa"/>
            <w:vMerge w:val="restart"/>
            <w:tcBorders>
              <w:top w:val="single" w:sz="4" w:space="0" w:color="808080" w:themeColor="background1" w:themeShade="80"/>
            </w:tcBorders>
            <w:shd w:val="clear" w:color="auto" w:fill="FFFFFF" w:themeFill="background1"/>
            <w:vAlign w:val="center"/>
          </w:tcPr>
          <w:p w14:paraId="4E53B113" w14:textId="7243481D" w:rsidR="00A76E2C" w:rsidRPr="00FD61FE" w:rsidRDefault="00A76E2C" w:rsidP="00A76E2C">
            <w:pPr>
              <w:ind w:firstLine="0"/>
              <w:jc w:val="center"/>
              <w:rPr>
                <w:sz w:val="16"/>
                <w:szCs w:val="16"/>
              </w:rPr>
            </w:pPr>
            <w:r>
              <w:rPr>
                <w:sz w:val="16"/>
                <w:szCs w:val="16"/>
              </w:rPr>
              <w:t>E</w:t>
            </w:r>
          </w:p>
        </w:tc>
        <w:tc>
          <w:tcPr>
            <w:tcW w:w="829" w:type="dxa"/>
            <w:vMerge w:val="restart"/>
            <w:tcBorders>
              <w:top w:val="single" w:sz="4" w:space="0" w:color="808080" w:themeColor="background1" w:themeShade="80"/>
              <w:bottom w:val="nil"/>
            </w:tcBorders>
            <w:shd w:val="clear" w:color="auto" w:fill="FFFFFF" w:themeFill="background1"/>
            <w:noWrap/>
            <w:vAlign w:val="center"/>
            <w:hideMark/>
          </w:tcPr>
          <w:p w14:paraId="050E1A8C" w14:textId="768B0535" w:rsidR="00A76E2C" w:rsidRPr="008F51E1" w:rsidRDefault="00A76E2C" w:rsidP="00790BCF">
            <w:pPr>
              <w:ind w:firstLine="0"/>
              <w:jc w:val="center"/>
              <w:rPr>
                <w:sz w:val="16"/>
                <w:szCs w:val="16"/>
              </w:rPr>
            </w:pPr>
            <w:r w:rsidRPr="00FD61FE">
              <w:rPr>
                <w:sz w:val="16"/>
                <w:szCs w:val="16"/>
              </w:rPr>
              <w:t>Hakozakikyudai</w:t>
            </w:r>
          </w:p>
        </w:tc>
        <w:tc>
          <w:tcPr>
            <w:tcW w:w="700" w:type="dxa"/>
            <w:tcBorders>
              <w:top w:val="single" w:sz="4" w:space="0" w:color="808080" w:themeColor="background1" w:themeShade="80"/>
              <w:bottom w:val="nil"/>
            </w:tcBorders>
            <w:shd w:val="clear" w:color="auto" w:fill="auto"/>
            <w:vAlign w:val="center"/>
          </w:tcPr>
          <w:p w14:paraId="091D0DAF" w14:textId="77777777" w:rsidR="00A76E2C" w:rsidRPr="00FD61FE" w:rsidRDefault="00A76E2C" w:rsidP="00790BCF">
            <w:pPr>
              <w:ind w:firstLine="0"/>
              <w:jc w:val="right"/>
              <w:rPr>
                <w:sz w:val="16"/>
                <w:szCs w:val="16"/>
              </w:rPr>
            </w:pPr>
            <m:oMathPara>
              <m:oMath>
                <m:r>
                  <w:rPr>
                    <w:rFonts w:ascii="Cambria Math" w:hAnsi="Cambria Math"/>
                    <w:sz w:val="16"/>
                    <w:szCs w:val="16"/>
                  </w:rPr>
                  <m:t>B</m:t>
                </m:r>
              </m:oMath>
            </m:oMathPara>
          </w:p>
        </w:tc>
        <w:tc>
          <w:tcPr>
            <w:tcW w:w="616" w:type="dxa"/>
            <w:tcBorders>
              <w:top w:val="single" w:sz="4" w:space="0" w:color="808080" w:themeColor="background1" w:themeShade="80"/>
              <w:bottom w:val="nil"/>
            </w:tcBorders>
            <w:shd w:val="clear" w:color="auto" w:fill="auto"/>
            <w:noWrap/>
            <w:vAlign w:val="center"/>
            <w:hideMark/>
          </w:tcPr>
          <w:p w14:paraId="3AA2951E"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0.02</w:t>
            </w:r>
          </w:p>
        </w:tc>
        <w:tc>
          <w:tcPr>
            <w:tcW w:w="617" w:type="dxa"/>
            <w:tcBorders>
              <w:top w:val="single" w:sz="4" w:space="0" w:color="808080" w:themeColor="background1" w:themeShade="80"/>
              <w:bottom w:val="nil"/>
            </w:tcBorders>
            <w:shd w:val="clear" w:color="auto" w:fill="auto"/>
            <w:noWrap/>
            <w:vAlign w:val="center"/>
          </w:tcPr>
          <w:p w14:paraId="0A3F6FA0"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single" w:sz="4" w:space="0" w:color="808080" w:themeColor="background1" w:themeShade="80"/>
              <w:bottom w:val="nil"/>
            </w:tcBorders>
            <w:shd w:val="clear" w:color="auto" w:fill="auto"/>
            <w:noWrap/>
            <w:vAlign w:val="center"/>
            <w:hideMark/>
          </w:tcPr>
          <w:p w14:paraId="3EAA0ACB"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0.02</w:t>
            </w:r>
          </w:p>
        </w:tc>
        <w:tc>
          <w:tcPr>
            <w:tcW w:w="617" w:type="dxa"/>
            <w:tcBorders>
              <w:top w:val="single" w:sz="4" w:space="0" w:color="808080" w:themeColor="background1" w:themeShade="80"/>
              <w:bottom w:val="nil"/>
            </w:tcBorders>
            <w:shd w:val="clear" w:color="auto" w:fill="auto"/>
            <w:noWrap/>
            <w:vAlign w:val="center"/>
            <w:hideMark/>
          </w:tcPr>
          <w:p w14:paraId="1C6CD408"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0.03</w:t>
            </w:r>
          </w:p>
        </w:tc>
        <w:tc>
          <w:tcPr>
            <w:tcW w:w="617" w:type="dxa"/>
            <w:tcBorders>
              <w:top w:val="single" w:sz="4" w:space="0" w:color="808080" w:themeColor="background1" w:themeShade="80"/>
              <w:bottom w:val="nil"/>
            </w:tcBorders>
            <w:shd w:val="clear" w:color="auto" w:fill="auto"/>
            <w:noWrap/>
            <w:vAlign w:val="center"/>
            <w:hideMark/>
          </w:tcPr>
          <w:p w14:paraId="160EF8EC"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-0.01</w:t>
            </w:r>
          </w:p>
        </w:tc>
        <w:tc>
          <w:tcPr>
            <w:tcW w:w="236" w:type="dxa"/>
            <w:tcBorders>
              <w:top w:val="single" w:sz="4" w:space="0" w:color="808080" w:themeColor="background1" w:themeShade="80"/>
              <w:bottom w:val="nil"/>
            </w:tcBorders>
            <w:shd w:val="clear" w:color="auto" w:fill="auto"/>
            <w:vAlign w:val="center"/>
          </w:tcPr>
          <w:p w14:paraId="57702A2F"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single" w:sz="4" w:space="0" w:color="808080" w:themeColor="background1" w:themeShade="80"/>
              <w:bottom w:val="nil"/>
            </w:tcBorders>
            <w:shd w:val="clear" w:color="auto" w:fill="auto"/>
            <w:vAlign w:val="center"/>
          </w:tcPr>
          <w:p w14:paraId="050F2C9D"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-0.13</w:t>
            </w:r>
          </w:p>
        </w:tc>
        <w:tc>
          <w:tcPr>
            <w:tcW w:w="617" w:type="dxa"/>
            <w:tcBorders>
              <w:top w:val="single" w:sz="4" w:space="0" w:color="808080" w:themeColor="background1" w:themeShade="80"/>
              <w:bottom w:val="nil"/>
            </w:tcBorders>
            <w:shd w:val="clear" w:color="auto" w:fill="auto"/>
            <w:noWrap/>
            <w:vAlign w:val="center"/>
          </w:tcPr>
          <w:p w14:paraId="322F26DA"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single" w:sz="4" w:space="0" w:color="808080" w:themeColor="background1" w:themeShade="80"/>
              <w:bottom w:val="nil"/>
            </w:tcBorders>
            <w:shd w:val="clear" w:color="auto" w:fill="auto"/>
            <w:noWrap/>
            <w:vAlign w:val="center"/>
            <w:hideMark/>
          </w:tcPr>
          <w:p w14:paraId="55F24C4A"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r>
      <w:tr w:rsidR="00A76E2C" w:rsidRPr="00FD61FE" w14:paraId="43374B3E" w14:textId="77777777" w:rsidTr="00A76E2C">
        <w:trPr>
          <w:trHeight w:val="285"/>
          <w:jc w:val="center"/>
        </w:trPr>
        <w:tc>
          <w:tcPr>
            <w:tcW w:w="829" w:type="dxa"/>
            <w:vMerge/>
            <w:shd w:val="clear" w:color="auto" w:fill="FFFFFF" w:themeFill="background1"/>
            <w:vAlign w:val="center"/>
          </w:tcPr>
          <w:p w14:paraId="4484850A" w14:textId="295EE596" w:rsidR="00A76E2C" w:rsidRPr="008F51E1" w:rsidRDefault="00A76E2C" w:rsidP="00A76E2C">
            <w:pPr>
              <w:jc w:val="center"/>
              <w:rPr>
                <w:sz w:val="16"/>
                <w:szCs w:val="16"/>
              </w:rPr>
            </w:pPr>
          </w:p>
        </w:tc>
        <w:tc>
          <w:tcPr>
            <w:tcW w:w="829" w:type="dxa"/>
            <w:vMerge/>
            <w:tcBorders>
              <w:top w:val="nil"/>
              <w:bottom w:val="nil"/>
            </w:tcBorders>
            <w:shd w:val="clear" w:color="auto" w:fill="FFFFFF" w:themeFill="background1"/>
            <w:noWrap/>
            <w:vAlign w:val="center"/>
            <w:hideMark/>
          </w:tcPr>
          <w:p w14:paraId="145B29C9" w14:textId="57A3DDE5" w:rsidR="00A76E2C" w:rsidRPr="008F51E1" w:rsidRDefault="00A76E2C" w:rsidP="00790BCF">
            <w:pPr>
              <w:ind w:firstLine="0"/>
              <w:jc w:val="center"/>
              <w:rPr>
                <w:sz w:val="16"/>
                <w:szCs w:val="16"/>
              </w:rPr>
            </w:pPr>
          </w:p>
        </w:tc>
        <w:tc>
          <w:tcPr>
            <w:tcW w:w="700" w:type="dxa"/>
            <w:tcBorders>
              <w:top w:val="nil"/>
              <w:bottom w:val="nil"/>
            </w:tcBorders>
            <w:shd w:val="clear" w:color="auto" w:fill="auto"/>
            <w:vAlign w:val="center"/>
          </w:tcPr>
          <w:p w14:paraId="085EB088" w14:textId="77777777" w:rsidR="00A76E2C" w:rsidRPr="00FD61FE" w:rsidRDefault="00A76E2C" w:rsidP="00790BCF">
            <w:pPr>
              <w:ind w:firstLine="0"/>
              <w:jc w:val="right"/>
              <w:rPr>
                <w:sz w:val="16"/>
                <w:szCs w:val="16"/>
              </w:rPr>
            </w:pPr>
            <m:oMathPara>
              <m:oMath>
                <m:r>
                  <w:rPr>
                    <w:rFonts w:ascii="Cambria Math" w:hAnsi="Cambria Math"/>
                    <w:sz w:val="16"/>
                    <w:szCs w:val="16"/>
                  </w:rPr>
                  <m:t>Sig</m:t>
                </m:r>
                <m:r>
                  <m:rPr>
                    <m:sty m:val="p"/>
                  </m:rPr>
                  <w:rPr>
                    <w:rFonts w:ascii="Cambria Math" w:hAnsi="Cambria Math"/>
                    <w:sz w:val="16"/>
                    <w:szCs w:val="16"/>
                  </w:rPr>
                  <m:t>.</m:t>
                </m:r>
              </m:oMath>
            </m:oMathPara>
          </w:p>
        </w:tc>
        <w:tc>
          <w:tcPr>
            <w:tcW w:w="616" w:type="dxa"/>
            <w:tcBorders>
              <w:top w:val="nil"/>
              <w:bottom w:val="nil"/>
            </w:tcBorders>
            <w:shd w:val="clear" w:color="auto" w:fill="auto"/>
            <w:noWrap/>
            <w:vAlign w:val="center"/>
            <w:hideMark/>
          </w:tcPr>
          <w:p w14:paraId="33A700D6"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tcPr>
          <w:p w14:paraId="28D7EAC2"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nil"/>
              <w:bottom w:val="nil"/>
            </w:tcBorders>
            <w:shd w:val="clear" w:color="auto" w:fill="auto"/>
            <w:noWrap/>
            <w:vAlign w:val="center"/>
            <w:hideMark/>
          </w:tcPr>
          <w:p w14:paraId="7E55E638"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hideMark/>
          </w:tcPr>
          <w:p w14:paraId="406DF911"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hideMark/>
          </w:tcPr>
          <w:p w14:paraId="55F8CB6E"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236" w:type="dxa"/>
            <w:tcBorders>
              <w:top w:val="nil"/>
              <w:bottom w:val="nil"/>
            </w:tcBorders>
            <w:shd w:val="clear" w:color="auto" w:fill="auto"/>
            <w:vAlign w:val="center"/>
          </w:tcPr>
          <w:p w14:paraId="44A11506"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nil"/>
              <w:bottom w:val="nil"/>
            </w:tcBorders>
            <w:shd w:val="clear" w:color="auto" w:fill="auto"/>
            <w:vAlign w:val="center"/>
          </w:tcPr>
          <w:p w14:paraId="72B06DC1"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tcPr>
          <w:p w14:paraId="756F7880"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0.04</w:t>
            </w:r>
          </w:p>
        </w:tc>
        <w:tc>
          <w:tcPr>
            <w:tcW w:w="617" w:type="dxa"/>
            <w:tcBorders>
              <w:top w:val="nil"/>
              <w:bottom w:val="nil"/>
            </w:tcBorders>
            <w:shd w:val="clear" w:color="auto" w:fill="auto"/>
            <w:noWrap/>
            <w:vAlign w:val="center"/>
            <w:hideMark/>
          </w:tcPr>
          <w:p w14:paraId="506EBC36"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r>
      <w:tr w:rsidR="00A76E2C" w:rsidRPr="00FD61FE" w14:paraId="723F03BD" w14:textId="77777777" w:rsidTr="00A76E2C">
        <w:trPr>
          <w:trHeight w:val="285"/>
          <w:jc w:val="center"/>
        </w:trPr>
        <w:tc>
          <w:tcPr>
            <w:tcW w:w="829" w:type="dxa"/>
            <w:vMerge/>
            <w:tcBorders>
              <w:bottom w:val="single" w:sz="4" w:space="0" w:color="808080" w:themeColor="background1" w:themeShade="80"/>
            </w:tcBorders>
            <w:shd w:val="clear" w:color="auto" w:fill="FFFFFF" w:themeFill="background1"/>
            <w:vAlign w:val="center"/>
          </w:tcPr>
          <w:p w14:paraId="00C53A12" w14:textId="25AD8DED" w:rsidR="00A76E2C" w:rsidRPr="008F51E1" w:rsidRDefault="00A76E2C" w:rsidP="00A76E2C">
            <w:pPr>
              <w:ind w:firstLine="0"/>
              <w:jc w:val="center"/>
              <w:rPr>
                <w:sz w:val="16"/>
                <w:szCs w:val="16"/>
              </w:rPr>
            </w:pPr>
          </w:p>
        </w:tc>
        <w:tc>
          <w:tcPr>
            <w:tcW w:w="829" w:type="dxa"/>
            <w:vMerge/>
            <w:tcBorders>
              <w:top w:val="nil"/>
              <w:bottom w:val="single" w:sz="4" w:space="0" w:color="808080" w:themeColor="background1" w:themeShade="80"/>
            </w:tcBorders>
            <w:shd w:val="clear" w:color="auto" w:fill="FFFFFF" w:themeFill="background1"/>
            <w:noWrap/>
            <w:vAlign w:val="center"/>
            <w:hideMark/>
          </w:tcPr>
          <w:p w14:paraId="3B4E6B61" w14:textId="16ACDDCA" w:rsidR="00A76E2C" w:rsidRPr="008F51E1" w:rsidRDefault="00A76E2C" w:rsidP="00790BCF">
            <w:pPr>
              <w:ind w:firstLine="0"/>
              <w:jc w:val="center"/>
              <w:rPr>
                <w:sz w:val="16"/>
                <w:szCs w:val="16"/>
              </w:rPr>
            </w:pPr>
          </w:p>
        </w:tc>
        <w:tc>
          <w:tcPr>
            <w:tcW w:w="700" w:type="dxa"/>
            <w:tcBorders>
              <w:top w:val="nil"/>
              <w:bottom w:val="single" w:sz="4" w:space="0" w:color="808080" w:themeColor="background1" w:themeShade="80"/>
            </w:tcBorders>
            <w:shd w:val="clear" w:color="auto" w:fill="auto"/>
            <w:vAlign w:val="center"/>
          </w:tcPr>
          <w:p w14:paraId="4A7A4A9E" w14:textId="77777777" w:rsidR="00A76E2C" w:rsidRPr="00FD61FE" w:rsidRDefault="00A76E2C" w:rsidP="00790BCF">
            <w:pPr>
              <w:ind w:firstLine="0"/>
              <w:jc w:val="right"/>
              <w:rPr>
                <w:sz w:val="16"/>
                <w:szCs w:val="16"/>
              </w:rPr>
            </w:pPr>
            <m:oMathPara>
              <m:oMath>
                <m:r>
                  <m:rPr>
                    <m:sty m:val="p"/>
                  </m:rP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B</m:t>
                    </m:r>
                  </m:e>
                </m:d>
              </m:oMath>
            </m:oMathPara>
          </w:p>
        </w:tc>
        <w:tc>
          <w:tcPr>
            <w:tcW w:w="616" w:type="dxa"/>
            <w:tcBorders>
              <w:top w:val="nil"/>
              <w:bottom w:val="single" w:sz="4" w:space="0" w:color="808080" w:themeColor="background1" w:themeShade="80"/>
            </w:tcBorders>
            <w:shd w:val="clear" w:color="auto" w:fill="auto"/>
            <w:noWrap/>
            <w:vAlign w:val="center"/>
            <w:hideMark/>
          </w:tcPr>
          <w:p w14:paraId="508D7C32"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1.02</w:t>
            </w:r>
          </w:p>
        </w:tc>
        <w:tc>
          <w:tcPr>
            <w:tcW w:w="617" w:type="dxa"/>
            <w:tcBorders>
              <w:top w:val="nil"/>
              <w:bottom w:val="single" w:sz="4" w:space="0" w:color="808080" w:themeColor="background1" w:themeShade="80"/>
            </w:tcBorders>
            <w:shd w:val="clear" w:color="auto" w:fill="auto"/>
            <w:noWrap/>
            <w:vAlign w:val="center"/>
          </w:tcPr>
          <w:p w14:paraId="5EE25A1C"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nil"/>
              <w:bottom w:val="single" w:sz="4" w:space="0" w:color="808080" w:themeColor="background1" w:themeShade="80"/>
            </w:tcBorders>
            <w:shd w:val="clear" w:color="auto" w:fill="auto"/>
            <w:noWrap/>
            <w:vAlign w:val="center"/>
            <w:hideMark/>
          </w:tcPr>
          <w:p w14:paraId="2CA7DD1C"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1.02</w:t>
            </w:r>
          </w:p>
        </w:tc>
        <w:tc>
          <w:tcPr>
            <w:tcW w:w="617" w:type="dxa"/>
            <w:tcBorders>
              <w:top w:val="nil"/>
              <w:bottom w:val="single" w:sz="4" w:space="0" w:color="808080" w:themeColor="background1" w:themeShade="80"/>
            </w:tcBorders>
            <w:shd w:val="clear" w:color="auto" w:fill="auto"/>
            <w:noWrap/>
            <w:vAlign w:val="center"/>
            <w:hideMark/>
          </w:tcPr>
          <w:p w14:paraId="3EDA3518"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1.03</w:t>
            </w:r>
          </w:p>
        </w:tc>
        <w:tc>
          <w:tcPr>
            <w:tcW w:w="617" w:type="dxa"/>
            <w:tcBorders>
              <w:top w:val="nil"/>
              <w:bottom w:val="single" w:sz="4" w:space="0" w:color="808080" w:themeColor="background1" w:themeShade="80"/>
            </w:tcBorders>
            <w:shd w:val="clear" w:color="auto" w:fill="auto"/>
            <w:noWrap/>
            <w:vAlign w:val="center"/>
            <w:hideMark/>
          </w:tcPr>
          <w:p w14:paraId="54339CDB"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0.99</w:t>
            </w:r>
          </w:p>
        </w:tc>
        <w:tc>
          <w:tcPr>
            <w:tcW w:w="236" w:type="dxa"/>
            <w:tcBorders>
              <w:top w:val="nil"/>
              <w:bottom w:val="single" w:sz="4" w:space="0" w:color="808080" w:themeColor="background1" w:themeShade="80"/>
            </w:tcBorders>
            <w:shd w:val="clear" w:color="auto" w:fill="auto"/>
            <w:vAlign w:val="center"/>
          </w:tcPr>
          <w:p w14:paraId="5B154DCE"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nil"/>
              <w:bottom w:val="single" w:sz="4" w:space="0" w:color="808080" w:themeColor="background1" w:themeShade="80"/>
            </w:tcBorders>
            <w:shd w:val="clear" w:color="auto" w:fill="auto"/>
            <w:vAlign w:val="center"/>
          </w:tcPr>
          <w:p w14:paraId="5B56C647"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0.88</w:t>
            </w:r>
          </w:p>
        </w:tc>
        <w:tc>
          <w:tcPr>
            <w:tcW w:w="617" w:type="dxa"/>
            <w:tcBorders>
              <w:top w:val="nil"/>
              <w:bottom w:val="single" w:sz="4" w:space="0" w:color="808080" w:themeColor="background1" w:themeShade="80"/>
            </w:tcBorders>
            <w:shd w:val="clear" w:color="auto" w:fill="auto"/>
            <w:noWrap/>
            <w:vAlign w:val="center"/>
          </w:tcPr>
          <w:p w14:paraId="2B0187F5"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1.00</w:t>
            </w:r>
          </w:p>
        </w:tc>
        <w:tc>
          <w:tcPr>
            <w:tcW w:w="617" w:type="dxa"/>
            <w:tcBorders>
              <w:top w:val="nil"/>
              <w:bottom w:val="single" w:sz="4" w:space="0" w:color="808080" w:themeColor="background1" w:themeShade="80"/>
            </w:tcBorders>
            <w:shd w:val="clear" w:color="auto" w:fill="auto"/>
            <w:noWrap/>
            <w:vAlign w:val="center"/>
            <w:hideMark/>
          </w:tcPr>
          <w:p w14:paraId="74C986A3"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1.00</w:t>
            </w:r>
          </w:p>
        </w:tc>
      </w:tr>
      <w:tr w:rsidR="00A76E2C" w:rsidRPr="00FD61FE" w14:paraId="447E77BF" w14:textId="77777777" w:rsidTr="00A76E2C">
        <w:trPr>
          <w:trHeight w:val="285"/>
          <w:jc w:val="center"/>
        </w:trPr>
        <w:tc>
          <w:tcPr>
            <w:tcW w:w="829" w:type="dxa"/>
            <w:vMerge w:val="restart"/>
            <w:tcBorders>
              <w:top w:val="single" w:sz="4" w:space="0" w:color="808080" w:themeColor="background1" w:themeShade="80"/>
            </w:tcBorders>
            <w:shd w:val="clear" w:color="auto" w:fill="FFFFFF" w:themeFill="background1"/>
            <w:vAlign w:val="center"/>
          </w:tcPr>
          <w:p w14:paraId="38C05515" w14:textId="1E2B684A" w:rsidR="00A76E2C" w:rsidRPr="00FD61FE" w:rsidRDefault="00A76E2C" w:rsidP="00A76E2C">
            <w:pPr>
              <w:ind w:firstLine="0"/>
              <w:jc w:val="center"/>
              <w:rPr>
                <w:sz w:val="16"/>
                <w:szCs w:val="16"/>
              </w:rPr>
            </w:pPr>
            <w:r>
              <w:rPr>
                <w:sz w:val="16"/>
                <w:szCs w:val="16"/>
              </w:rPr>
              <w:t>O</w:t>
            </w:r>
          </w:p>
        </w:tc>
        <w:tc>
          <w:tcPr>
            <w:tcW w:w="829" w:type="dxa"/>
            <w:vMerge w:val="restart"/>
            <w:tcBorders>
              <w:top w:val="single" w:sz="4" w:space="0" w:color="808080" w:themeColor="background1" w:themeShade="80"/>
              <w:bottom w:val="nil"/>
            </w:tcBorders>
            <w:shd w:val="clear" w:color="auto" w:fill="FFFFFF" w:themeFill="background1"/>
            <w:noWrap/>
            <w:vAlign w:val="center"/>
            <w:hideMark/>
          </w:tcPr>
          <w:p w14:paraId="767F527B" w14:textId="36CEDB50" w:rsidR="00A76E2C" w:rsidRPr="008F51E1" w:rsidRDefault="00A76E2C" w:rsidP="00790BCF">
            <w:pPr>
              <w:ind w:firstLine="0"/>
              <w:jc w:val="center"/>
              <w:rPr>
                <w:sz w:val="16"/>
                <w:szCs w:val="16"/>
              </w:rPr>
            </w:pPr>
            <w:r w:rsidRPr="00FD61FE">
              <w:rPr>
                <w:sz w:val="16"/>
                <w:szCs w:val="16"/>
              </w:rPr>
              <w:t>Gofukumachi</w:t>
            </w:r>
          </w:p>
        </w:tc>
        <w:tc>
          <w:tcPr>
            <w:tcW w:w="700" w:type="dxa"/>
            <w:tcBorders>
              <w:top w:val="single" w:sz="4" w:space="0" w:color="808080" w:themeColor="background1" w:themeShade="80"/>
              <w:bottom w:val="nil"/>
            </w:tcBorders>
            <w:shd w:val="clear" w:color="auto" w:fill="FFFFFF" w:themeFill="background1"/>
            <w:vAlign w:val="center"/>
          </w:tcPr>
          <w:p w14:paraId="0D8C3D63" w14:textId="77777777" w:rsidR="00A76E2C" w:rsidRPr="00FD61FE" w:rsidRDefault="00A76E2C" w:rsidP="00790BCF">
            <w:pPr>
              <w:ind w:firstLine="0"/>
              <w:jc w:val="right"/>
              <w:rPr>
                <w:sz w:val="16"/>
                <w:szCs w:val="16"/>
              </w:rPr>
            </w:pPr>
            <m:oMathPara>
              <m:oMath>
                <m:r>
                  <w:rPr>
                    <w:rFonts w:ascii="Cambria Math" w:hAnsi="Cambria Math"/>
                    <w:sz w:val="16"/>
                    <w:szCs w:val="16"/>
                  </w:rPr>
                  <m:t>B</m:t>
                </m:r>
              </m:oMath>
            </m:oMathPara>
          </w:p>
        </w:tc>
        <w:tc>
          <w:tcPr>
            <w:tcW w:w="616" w:type="dxa"/>
            <w:tcBorders>
              <w:top w:val="single" w:sz="4" w:space="0" w:color="808080" w:themeColor="background1" w:themeShade="80"/>
              <w:bottom w:val="nil"/>
            </w:tcBorders>
            <w:shd w:val="clear" w:color="auto" w:fill="FFFFFF" w:themeFill="background1"/>
            <w:noWrap/>
            <w:vAlign w:val="center"/>
            <w:hideMark/>
          </w:tcPr>
          <w:p w14:paraId="581BA673"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0.02</w:t>
            </w:r>
          </w:p>
        </w:tc>
        <w:tc>
          <w:tcPr>
            <w:tcW w:w="617" w:type="dxa"/>
            <w:tcBorders>
              <w:top w:val="single" w:sz="4" w:space="0" w:color="808080" w:themeColor="background1" w:themeShade="80"/>
              <w:bottom w:val="nil"/>
            </w:tcBorders>
            <w:shd w:val="clear" w:color="auto" w:fill="FFFFFF" w:themeFill="background1"/>
            <w:noWrap/>
            <w:vAlign w:val="center"/>
            <w:hideMark/>
          </w:tcPr>
          <w:p w14:paraId="37CD7F6A"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-0.02</w:t>
            </w:r>
          </w:p>
        </w:tc>
        <w:tc>
          <w:tcPr>
            <w:tcW w:w="617" w:type="dxa"/>
            <w:tcBorders>
              <w:top w:val="single" w:sz="4" w:space="0" w:color="808080" w:themeColor="background1" w:themeShade="80"/>
              <w:bottom w:val="nil"/>
            </w:tcBorders>
            <w:shd w:val="clear" w:color="auto" w:fill="FFFFFF" w:themeFill="background1"/>
            <w:noWrap/>
            <w:vAlign w:val="center"/>
            <w:hideMark/>
          </w:tcPr>
          <w:p w14:paraId="619DE617"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0.02</w:t>
            </w:r>
          </w:p>
        </w:tc>
        <w:tc>
          <w:tcPr>
            <w:tcW w:w="617" w:type="dxa"/>
            <w:tcBorders>
              <w:top w:val="single" w:sz="4" w:space="0" w:color="808080" w:themeColor="background1" w:themeShade="80"/>
              <w:bottom w:val="nil"/>
            </w:tcBorders>
            <w:shd w:val="clear" w:color="auto" w:fill="FFFFFF" w:themeFill="background1"/>
            <w:noWrap/>
            <w:vAlign w:val="center"/>
            <w:hideMark/>
          </w:tcPr>
          <w:p w14:paraId="0190DF5E"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0.05</w:t>
            </w:r>
          </w:p>
        </w:tc>
        <w:tc>
          <w:tcPr>
            <w:tcW w:w="617" w:type="dxa"/>
            <w:tcBorders>
              <w:top w:val="single" w:sz="4" w:space="0" w:color="808080" w:themeColor="background1" w:themeShade="80"/>
              <w:bottom w:val="nil"/>
            </w:tcBorders>
            <w:shd w:val="clear" w:color="auto" w:fill="FFFFFF" w:themeFill="background1"/>
            <w:noWrap/>
            <w:vAlign w:val="center"/>
            <w:hideMark/>
          </w:tcPr>
          <w:p w14:paraId="2DD5D8EA"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-0.01</w:t>
            </w:r>
          </w:p>
        </w:tc>
        <w:tc>
          <w:tcPr>
            <w:tcW w:w="236" w:type="dxa"/>
            <w:tcBorders>
              <w:top w:val="single" w:sz="4" w:space="0" w:color="808080" w:themeColor="background1" w:themeShade="80"/>
              <w:bottom w:val="nil"/>
            </w:tcBorders>
            <w:shd w:val="clear" w:color="auto" w:fill="FFFFFF" w:themeFill="background1"/>
            <w:vAlign w:val="center"/>
          </w:tcPr>
          <w:p w14:paraId="7FEF5296"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single" w:sz="4" w:space="0" w:color="808080" w:themeColor="background1" w:themeShade="80"/>
              <w:bottom w:val="nil"/>
            </w:tcBorders>
            <w:shd w:val="clear" w:color="auto" w:fill="FFFFFF" w:themeFill="background1"/>
            <w:vAlign w:val="center"/>
          </w:tcPr>
          <w:p w14:paraId="1B403812"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single" w:sz="4" w:space="0" w:color="808080" w:themeColor="background1" w:themeShade="80"/>
              <w:bottom w:val="nil"/>
            </w:tcBorders>
            <w:shd w:val="clear" w:color="auto" w:fill="FFFFFF" w:themeFill="background1"/>
            <w:noWrap/>
            <w:vAlign w:val="center"/>
          </w:tcPr>
          <w:p w14:paraId="09B3D83E"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single" w:sz="4" w:space="0" w:color="808080" w:themeColor="background1" w:themeShade="80"/>
              <w:bottom w:val="nil"/>
            </w:tcBorders>
            <w:shd w:val="clear" w:color="auto" w:fill="FFFFFF" w:themeFill="background1"/>
            <w:noWrap/>
            <w:vAlign w:val="center"/>
            <w:hideMark/>
          </w:tcPr>
          <w:p w14:paraId="537B83DC"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r>
      <w:tr w:rsidR="00A76E2C" w:rsidRPr="00FD61FE" w14:paraId="1279B874" w14:textId="77777777" w:rsidTr="00A76E2C">
        <w:trPr>
          <w:trHeight w:val="285"/>
          <w:jc w:val="center"/>
        </w:trPr>
        <w:tc>
          <w:tcPr>
            <w:tcW w:w="829" w:type="dxa"/>
            <w:vMerge/>
            <w:shd w:val="clear" w:color="auto" w:fill="FFFFFF" w:themeFill="background1"/>
            <w:vAlign w:val="center"/>
          </w:tcPr>
          <w:p w14:paraId="2860BB0D" w14:textId="090E87E5" w:rsidR="00A76E2C" w:rsidRPr="008F51E1" w:rsidRDefault="00A76E2C" w:rsidP="00A76E2C">
            <w:pPr>
              <w:jc w:val="center"/>
              <w:rPr>
                <w:sz w:val="16"/>
                <w:szCs w:val="16"/>
              </w:rPr>
            </w:pPr>
          </w:p>
        </w:tc>
        <w:tc>
          <w:tcPr>
            <w:tcW w:w="829" w:type="dxa"/>
            <w:vMerge/>
            <w:tcBorders>
              <w:top w:val="nil"/>
              <w:bottom w:val="nil"/>
            </w:tcBorders>
            <w:shd w:val="clear" w:color="auto" w:fill="FFFFFF" w:themeFill="background1"/>
            <w:noWrap/>
            <w:vAlign w:val="center"/>
            <w:hideMark/>
          </w:tcPr>
          <w:p w14:paraId="42C4B8A6" w14:textId="25A7908A" w:rsidR="00A76E2C" w:rsidRPr="008F51E1" w:rsidRDefault="00A76E2C" w:rsidP="00790BCF">
            <w:pPr>
              <w:ind w:firstLine="0"/>
              <w:jc w:val="center"/>
              <w:rPr>
                <w:sz w:val="16"/>
                <w:szCs w:val="16"/>
              </w:rPr>
            </w:pPr>
          </w:p>
        </w:tc>
        <w:tc>
          <w:tcPr>
            <w:tcW w:w="700" w:type="dxa"/>
            <w:tcBorders>
              <w:top w:val="nil"/>
              <w:bottom w:val="nil"/>
            </w:tcBorders>
            <w:shd w:val="clear" w:color="auto" w:fill="FFFFFF" w:themeFill="background1"/>
            <w:vAlign w:val="center"/>
          </w:tcPr>
          <w:p w14:paraId="0FEC7F1D" w14:textId="77777777" w:rsidR="00A76E2C" w:rsidRPr="00FD61FE" w:rsidRDefault="00A76E2C" w:rsidP="00790BCF">
            <w:pPr>
              <w:ind w:firstLine="0"/>
              <w:jc w:val="right"/>
              <w:rPr>
                <w:sz w:val="16"/>
                <w:szCs w:val="16"/>
              </w:rPr>
            </w:pPr>
            <m:oMathPara>
              <m:oMath>
                <m:r>
                  <w:rPr>
                    <w:rFonts w:ascii="Cambria Math" w:hAnsi="Cambria Math"/>
                    <w:sz w:val="16"/>
                    <w:szCs w:val="16"/>
                  </w:rPr>
                  <m:t>Sig</m:t>
                </m:r>
              </m:oMath>
            </m:oMathPara>
          </w:p>
        </w:tc>
        <w:tc>
          <w:tcPr>
            <w:tcW w:w="616" w:type="dxa"/>
            <w:tcBorders>
              <w:top w:val="nil"/>
              <w:bottom w:val="nil"/>
            </w:tcBorders>
            <w:shd w:val="clear" w:color="auto" w:fill="FFFFFF" w:themeFill="background1"/>
            <w:noWrap/>
            <w:vAlign w:val="center"/>
            <w:hideMark/>
          </w:tcPr>
          <w:p w14:paraId="7ED547F5"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FFFFFF" w:themeFill="background1"/>
            <w:noWrap/>
            <w:vAlign w:val="center"/>
            <w:hideMark/>
          </w:tcPr>
          <w:p w14:paraId="57368CB2"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FFFFFF" w:themeFill="background1"/>
            <w:noWrap/>
            <w:vAlign w:val="center"/>
            <w:hideMark/>
          </w:tcPr>
          <w:p w14:paraId="62C06AE5"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FFFFFF" w:themeFill="background1"/>
            <w:noWrap/>
            <w:vAlign w:val="center"/>
            <w:hideMark/>
          </w:tcPr>
          <w:p w14:paraId="0AD1B20E"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FFFFFF" w:themeFill="background1"/>
            <w:noWrap/>
            <w:vAlign w:val="center"/>
            <w:hideMark/>
          </w:tcPr>
          <w:p w14:paraId="29A874EA"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0.01</w:t>
            </w:r>
          </w:p>
        </w:tc>
        <w:tc>
          <w:tcPr>
            <w:tcW w:w="236" w:type="dxa"/>
            <w:tcBorders>
              <w:top w:val="nil"/>
              <w:bottom w:val="nil"/>
            </w:tcBorders>
            <w:shd w:val="clear" w:color="auto" w:fill="FFFFFF" w:themeFill="background1"/>
            <w:vAlign w:val="center"/>
          </w:tcPr>
          <w:p w14:paraId="3E9A06D4"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nil"/>
              <w:bottom w:val="nil"/>
            </w:tcBorders>
            <w:shd w:val="clear" w:color="auto" w:fill="FFFFFF" w:themeFill="background1"/>
            <w:vAlign w:val="center"/>
          </w:tcPr>
          <w:p w14:paraId="3604DA58"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nil"/>
              <w:bottom w:val="nil"/>
            </w:tcBorders>
            <w:shd w:val="clear" w:color="auto" w:fill="FFFFFF" w:themeFill="background1"/>
            <w:noWrap/>
            <w:vAlign w:val="center"/>
          </w:tcPr>
          <w:p w14:paraId="733927F3"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0.03</w:t>
            </w:r>
          </w:p>
        </w:tc>
        <w:tc>
          <w:tcPr>
            <w:tcW w:w="617" w:type="dxa"/>
            <w:tcBorders>
              <w:top w:val="nil"/>
              <w:bottom w:val="nil"/>
            </w:tcBorders>
            <w:shd w:val="clear" w:color="auto" w:fill="FFFFFF" w:themeFill="background1"/>
            <w:noWrap/>
            <w:vAlign w:val="center"/>
            <w:hideMark/>
          </w:tcPr>
          <w:p w14:paraId="72BE8824"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r>
      <w:tr w:rsidR="00A76E2C" w:rsidRPr="00FD61FE" w14:paraId="48EE2ADA" w14:textId="77777777" w:rsidTr="00A76E2C">
        <w:trPr>
          <w:trHeight w:val="285"/>
          <w:jc w:val="center"/>
        </w:trPr>
        <w:tc>
          <w:tcPr>
            <w:tcW w:w="829" w:type="dxa"/>
            <w:vMerge/>
            <w:tcBorders>
              <w:bottom w:val="single" w:sz="4" w:space="0" w:color="808080" w:themeColor="background1" w:themeShade="80"/>
            </w:tcBorders>
            <w:shd w:val="clear" w:color="auto" w:fill="FFFFFF" w:themeFill="background1"/>
            <w:vAlign w:val="center"/>
          </w:tcPr>
          <w:p w14:paraId="6365138C" w14:textId="0D15DC8D" w:rsidR="00A76E2C" w:rsidRPr="008F51E1" w:rsidRDefault="00A76E2C" w:rsidP="00A76E2C">
            <w:pPr>
              <w:ind w:firstLine="0"/>
              <w:jc w:val="center"/>
              <w:rPr>
                <w:sz w:val="16"/>
                <w:szCs w:val="16"/>
              </w:rPr>
            </w:pPr>
          </w:p>
        </w:tc>
        <w:tc>
          <w:tcPr>
            <w:tcW w:w="829" w:type="dxa"/>
            <w:vMerge/>
            <w:tcBorders>
              <w:top w:val="nil"/>
              <w:bottom w:val="single" w:sz="4" w:space="0" w:color="808080" w:themeColor="background1" w:themeShade="80"/>
            </w:tcBorders>
            <w:shd w:val="clear" w:color="auto" w:fill="FFFFFF" w:themeFill="background1"/>
            <w:noWrap/>
            <w:vAlign w:val="center"/>
            <w:hideMark/>
          </w:tcPr>
          <w:p w14:paraId="62A5F8DB" w14:textId="7DF60D31" w:rsidR="00A76E2C" w:rsidRPr="008F51E1" w:rsidRDefault="00A76E2C" w:rsidP="00790BCF">
            <w:pPr>
              <w:ind w:firstLine="0"/>
              <w:jc w:val="center"/>
              <w:rPr>
                <w:sz w:val="16"/>
                <w:szCs w:val="16"/>
              </w:rPr>
            </w:pPr>
          </w:p>
        </w:tc>
        <w:tc>
          <w:tcPr>
            <w:tcW w:w="700" w:type="dxa"/>
            <w:tcBorders>
              <w:top w:val="nil"/>
              <w:bottom w:val="single" w:sz="4" w:space="0" w:color="808080" w:themeColor="background1" w:themeShade="80"/>
            </w:tcBorders>
            <w:shd w:val="clear" w:color="auto" w:fill="FFFFFF" w:themeFill="background1"/>
            <w:vAlign w:val="center"/>
          </w:tcPr>
          <w:p w14:paraId="1448C4AD" w14:textId="77777777" w:rsidR="00A76E2C" w:rsidRPr="00FD61FE" w:rsidRDefault="00A76E2C" w:rsidP="00790BCF">
            <w:pPr>
              <w:ind w:firstLine="0"/>
              <w:jc w:val="right"/>
              <w:rPr>
                <w:sz w:val="16"/>
                <w:szCs w:val="16"/>
              </w:rPr>
            </w:pPr>
            <m:oMathPara>
              <m:oMath>
                <m:r>
                  <m:rPr>
                    <m:sty m:val="p"/>
                  </m:rP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B</m:t>
                    </m:r>
                  </m:e>
                </m:d>
              </m:oMath>
            </m:oMathPara>
          </w:p>
        </w:tc>
        <w:tc>
          <w:tcPr>
            <w:tcW w:w="616" w:type="dxa"/>
            <w:tcBorders>
              <w:top w:val="nil"/>
              <w:bottom w:val="single" w:sz="4" w:space="0" w:color="808080" w:themeColor="background1" w:themeShade="80"/>
            </w:tcBorders>
            <w:shd w:val="clear" w:color="auto" w:fill="FFFFFF" w:themeFill="background1"/>
            <w:noWrap/>
            <w:vAlign w:val="center"/>
            <w:hideMark/>
          </w:tcPr>
          <w:p w14:paraId="46ADCF87"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1.02</w:t>
            </w:r>
          </w:p>
        </w:tc>
        <w:tc>
          <w:tcPr>
            <w:tcW w:w="617" w:type="dxa"/>
            <w:tcBorders>
              <w:top w:val="nil"/>
              <w:bottom w:val="single" w:sz="4" w:space="0" w:color="808080" w:themeColor="background1" w:themeShade="80"/>
            </w:tcBorders>
            <w:shd w:val="clear" w:color="auto" w:fill="FFFFFF" w:themeFill="background1"/>
            <w:noWrap/>
            <w:vAlign w:val="center"/>
            <w:hideMark/>
          </w:tcPr>
          <w:p w14:paraId="14FF4E1B"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0.98</w:t>
            </w:r>
          </w:p>
        </w:tc>
        <w:tc>
          <w:tcPr>
            <w:tcW w:w="617" w:type="dxa"/>
            <w:tcBorders>
              <w:top w:val="nil"/>
              <w:bottom w:val="single" w:sz="4" w:space="0" w:color="808080" w:themeColor="background1" w:themeShade="80"/>
            </w:tcBorders>
            <w:shd w:val="clear" w:color="auto" w:fill="FFFFFF" w:themeFill="background1"/>
            <w:noWrap/>
            <w:vAlign w:val="center"/>
            <w:hideMark/>
          </w:tcPr>
          <w:p w14:paraId="2164100B"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1.02</w:t>
            </w:r>
          </w:p>
        </w:tc>
        <w:tc>
          <w:tcPr>
            <w:tcW w:w="617" w:type="dxa"/>
            <w:tcBorders>
              <w:top w:val="nil"/>
              <w:bottom w:val="single" w:sz="4" w:space="0" w:color="808080" w:themeColor="background1" w:themeShade="80"/>
            </w:tcBorders>
            <w:shd w:val="clear" w:color="auto" w:fill="FFFFFF" w:themeFill="background1"/>
            <w:noWrap/>
            <w:vAlign w:val="center"/>
            <w:hideMark/>
          </w:tcPr>
          <w:p w14:paraId="16C82C3F"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1.06</w:t>
            </w:r>
          </w:p>
        </w:tc>
        <w:tc>
          <w:tcPr>
            <w:tcW w:w="617" w:type="dxa"/>
            <w:tcBorders>
              <w:top w:val="nil"/>
              <w:bottom w:val="single" w:sz="4" w:space="0" w:color="808080" w:themeColor="background1" w:themeShade="80"/>
            </w:tcBorders>
            <w:shd w:val="clear" w:color="auto" w:fill="FFFFFF" w:themeFill="background1"/>
            <w:noWrap/>
            <w:vAlign w:val="center"/>
            <w:hideMark/>
          </w:tcPr>
          <w:p w14:paraId="185633D9"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0.99</w:t>
            </w:r>
          </w:p>
        </w:tc>
        <w:tc>
          <w:tcPr>
            <w:tcW w:w="236" w:type="dxa"/>
            <w:tcBorders>
              <w:top w:val="nil"/>
              <w:bottom w:val="single" w:sz="4" w:space="0" w:color="808080" w:themeColor="background1" w:themeShade="80"/>
            </w:tcBorders>
            <w:shd w:val="clear" w:color="auto" w:fill="FFFFFF" w:themeFill="background1"/>
            <w:vAlign w:val="center"/>
          </w:tcPr>
          <w:p w14:paraId="3E0FBFD5"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nil"/>
              <w:bottom w:val="single" w:sz="4" w:space="0" w:color="808080" w:themeColor="background1" w:themeShade="80"/>
            </w:tcBorders>
            <w:shd w:val="clear" w:color="auto" w:fill="FFFFFF" w:themeFill="background1"/>
            <w:vAlign w:val="center"/>
          </w:tcPr>
          <w:p w14:paraId="7D3F2A76"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nil"/>
              <w:bottom w:val="single" w:sz="4" w:space="0" w:color="808080" w:themeColor="background1" w:themeShade="80"/>
            </w:tcBorders>
            <w:shd w:val="clear" w:color="auto" w:fill="FFFFFF" w:themeFill="background1"/>
            <w:noWrap/>
            <w:vAlign w:val="center"/>
          </w:tcPr>
          <w:p w14:paraId="7B4CFA22"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1.00</w:t>
            </w:r>
          </w:p>
        </w:tc>
        <w:tc>
          <w:tcPr>
            <w:tcW w:w="617" w:type="dxa"/>
            <w:tcBorders>
              <w:top w:val="nil"/>
              <w:bottom w:val="single" w:sz="4" w:space="0" w:color="808080" w:themeColor="background1" w:themeShade="80"/>
            </w:tcBorders>
            <w:shd w:val="clear" w:color="auto" w:fill="FFFFFF" w:themeFill="background1"/>
            <w:noWrap/>
            <w:vAlign w:val="center"/>
            <w:hideMark/>
          </w:tcPr>
          <w:p w14:paraId="5324E190"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1.00</w:t>
            </w:r>
          </w:p>
        </w:tc>
      </w:tr>
      <w:tr w:rsidR="00A76E2C" w:rsidRPr="00FD61FE" w14:paraId="28B61466" w14:textId="77777777" w:rsidTr="00A76E2C">
        <w:trPr>
          <w:trHeight w:val="285"/>
          <w:jc w:val="center"/>
        </w:trPr>
        <w:tc>
          <w:tcPr>
            <w:tcW w:w="829" w:type="dxa"/>
            <w:vMerge w:val="restart"/>
            <w:tcBorders>
              <w:top w:val="single" w:sz="4" w:space="0" w:color="808080" w:themeColor="background1" w:themeShade="80"/>
            </w:tcBorders>
            <w:shd w:val="clear" w:color="auto" w:fill="FFFFFF" w:themeFill="background1"/>
            <w:vAlign w:val="center"/>
          </w:tcPr>
          <w:p w14:paraId="0CF78244" w14:textId="50D96B19" w:rsidR="00A76E2C" w:rsidRPr="00FD61FE" w:rsidRDefault="00A76E2C" w:rsidP="00A76E2C">
            <w:pPr>
              <w:ind w:firstLine="0"/>
              <w:jc w:val="center"/>
              <w:rPr>
                <w:sz w:val="16"/>
                <w:szCs w:val="16"/>
              </w:rPr>
            </w:pPr>
            <w:r>
              <w:rPr>
                <w:sz w:val="16"/>
                <w:szCs w:val="16"/>
              </w:rPr>
              <w:t>C</w:t>
            </w:r>
          </w:p>
        </w:tc>
        <w:tc>
          <w:tcPr>
            <w:tcW w:w="829" w:type="dxa"/>
            <w:vMerge w:val="restart"/>
            <w:tcBorders>
              <w:top w:val="single" w:sz="4" w:space="0" w:color="808080" w:themeColor="background1" w:themeShade="80"/>
              <w:bottom w:val="nil"/>
            </w:tcBorders>
            <w:shd w:val="clear" w:color="auto" w:fill="FFFFFF" w:themeFill="background1"/>
            <w:noWrap/>
            <w:vAlign w:val="center"/>
            <w:hideMark/>
          </w:tcPr>
          <w:p w14:paraId="73EEC95B" w14:textId="2AAB6968" w:rsidR="00A76E2C" w:rsidRPr="008F51E1" w:rsidRDefault="00A76E2C" w:rsidP="00790BCF">
            <w:pPr>
              <w:ind w:firstLine="0"/>
              <w:jc w:val="center"/>
              <w:rPr>
                <w:sz w:val="16"/>
                <w:szCs w:val="16"/>
              </w:rPr>
            </w:pPr>
            <w:r w:rsidRPr="00FD61FE">
              <w:rPr>
                <w:sz w:val="16"/>
                <w:szCs w:val="16"/>
              </w:rPr>
              <w:t>Tenjinn</w:t>
            </w:r>
          </w:p>
        </w:tc>
        <w:tc>
          <w:tcPr>
            <w:tcW w:w="700" w:type="dxa"/>
            <w:tcBorders>
              <w:top w:val="single" w:sz="4" w:space="0" w:color="808080" w:themeColor="background1" w:themeShade="80"/>
              <w:bottom w:val="nil"/>
            </w:tcBorders>
            <w:shd w:val="clear" w:color="auto" w:fill="auto"/>
            <w:vAlign w:val="center"/>
          </w:tcPr>
          <w:p w14:paraId="2AAF91EF" w14:textId="77777777" w:rsidR="00A76E2C" w:rsidRPr="00FD61FE" w:rsidRDefault="00A76E2C" w:rsidP="00790BCF">
            <w:pPr>
              <w:ind w:firstLine="0"/>
              <w:jc w:val="right"/>
              <w:rPr>
                <w:sz w:val="16"/>
                <w:szCs w:val="16"/>
              </w:rPr>
            </w:pPr>
            <m:oMathPara>
              <m:oMath>
                <m:r>
                  <w:rPr>
                    <w:rFonts w:ascii="Cambria Math" w:hAnsi="Cambria Math"/>
                    <w:sz w:val="16"/>
                    <w:szCs w:val="16"/>
                  </w:rPr>
                  <m:t>B</m:t>
                </m:r>
              </m:oMath>
            </m:oMathPara>
          </w:p>
        </w:tc>
        <w:tc>
          <w:tcPr>
            <w:tcW w:w="616" w:type="dxa"/>
            <w:tcBorders>
              <w:top w:val="single" w:sz="4" w:space="0" w:color="808080" w:themeColor="background1" w:themeShade="80"/>
              <w:bottom w:val="nil"/>
            </w:tcBorders>
            <w:shd w:val="clear" w:color="auto" w:fill="auto"/>
            <w:noWrap/>
            <w:vAlign w:val="center"/>
            <w:hideMark/>
          </w:tcPr>
          <w:p w14:paraId="2C7E4AA1"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-0.01</w:t>
            </w:r>
          </w:p>
        </w:tc>
        <w:tc>
          <w:tcPr>
            <w:tcW w:w="617" w:type="dxa"/>
            <w:tcBorders>
              <w:top w:val="single" w:sz="4" w:space="0" w:color="808080" w:themeColor="background1" w:themeShade="80"/>
              <w:bottom w:val="nil"/>
            </w:tcBorders>
            <w:shd w:val="clear" w:color="auto" w:fill="auto"/>
            <w:noWrap/>
            <w:vAlign w:val="center"/>
            <w:hideMark/>
          </w:tcPr>
          <w:p w14:paraId="0401BCF0"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-0.01</w:t>
            </w:r>
          </w:p>
        </w:tc>
        <w:tc>
          <w:tcPr>
            <w:tcW w:w="617" w:type="dxa"/>
            <w:tcBorders>
              <w:top w:val="single" w:sz="4" w:space="0" w:color="808080" w:themeColor="background1" w:themeShade="80"/>
              <w:bottom w:val="nil"/>
            </w:tcBorders>
            <w:shd w:val="clear" w:color="auto" w:fill="auto"/>
            <w:noWrap/>
            <w:vAlign w:val="center"/>
            <w:hideMark/>
          </w:tcPr>
          <w:p w14:paraId="51B9EA60"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0.01</w:t>
            </w:r>
          </w:p>
        </w:tc>
        <w:tc>
          <w:tcPr>
            <w:tcW w:w="617" w:type="dxa"/>
            <w:tcBorders>
              <w:top w:val="single" w:sz="4" w:space="0" w:color="808080" w:themeColor="background1" w:themeShade="80"/>
              <w:bottom w:val="nil"/>
            </w:tcBorders>
            <w:shd w:val="clear" w:color="auto" w:fill="auto"/>
            <w:noWrap/>
            <w:vAlign w:val="center"/>
            <w:hideMark/>
          </w:tcPr>
          <w:p w14:paraId="64613EA3"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0.03</w:t>
            </w:r>
          </w:p>
        </w:tc>
        <w:tc>
          <w:tcPr>
            <w:tcW w:w="617" w:type="dxa"/>
            <w:tcBorders>
              <w:top w:val="single" w:sz="4" w:space="0" w:color="808080" w:themeColor="background1" w:themeShade="80"/>
              <w:bottom w:val="nil"/>
            </w:tcBorders>
            <w:shd w:val="clear" w:color="auto" w:fill="auto"/>
            <w:noWrap/>
            <w:vAlign w:val="center"/>
            <w:hideMark/>
          </w:tcPr>
          <w:p w14:paraId="01ACE449"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0.02</w:t>
            </w:r>
          </w:p>
        </w:tc>
        <w:tc>
          <w:tcPr>
            <w:tcW w:w="236" w:type="dxa"/>
            <w:tcBorders>
              <w:top w:val="single" w:sz="4" w:space="0" w:color="808080" w:themeColor="background1" w:themeShade="80"/>
              <w:bottom w:val="nil"/>
            </w:tcBorders>
            <w:shd w:val="clear" w:color="auto" w:fill="auto"/>
            <w:vAlign w:val="center"/>
          </w:tcPr>
          <w:p w14:paraId="60BE7BAA"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single" w:sz="4" w:space="0" w:color="808080" w:themeColor="background1" w:themeShade="80"/>
              <w:bottom w:val="nil"/>
            </w:tcBorders>
            <w:shd w:val="clear" w:color="auto" w:fill="auto"/>
            <w:vAlign w:val="center"/>
          </w:tcPr>
          <w:p w14:paraId="069B1CFA"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0.06</w:t>
            </w:r>
          </w:p>
        </w:tc>
        <w:tc>
          <w:tcPr>
            <w:tcW w:w="617" w:type="dxa"/>
            <w:tcBorders>
              <w:top w:val="single" w:sz="4" w:space="0" w:color="808080" w:themeColor="background1" w:themeShade="80"/>
              <w:bottom w:val="nil"/>
            </w:tcBorders>
            <w:shd w:val="clear" w:color="auto" w:fill="auto"/>
            <w:noWrap/>
            <w:vAlign w:val="center"/>
          </w:tcPr>
          <w:p w14:paraId="07B362BD"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single" w:sz="4" w:space="0" w:color="808080" w:themeColor="background1" w:themeShade="80"/>
              <w:bottom w:val="nil"/>
            </w:tcBorders>
            <w:shd w:val="clear" w:color="auto" w:fill="auto"/>
            <w:noWrap/>
            <w:vAlign w:val="center"/>
            <w:hideMark/>
          </w:tcPr>
          <w:p w14:paraId="07DF9DD1"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r>
      <w:tr w:rsidR="00A76E2C" w:rsidRPr="00FD61FE" w14:paraId="3B61D7DE" w14:textId="77777777" w:rsidTr="00A76E2C">
        <w:trPr>
          <w:trHeight w:val="285"/>
          <w:jc w:val="center"/>
        </w:trPr>
        <w:tc>
          <w:tcPr>
            <w:tcW w:w="829" w:type="dxa"/>
            <w:vMerge/>
            <w:shd w:val="clear" w:color="auto" w:fill="FFFFFF" w:themeFill="background1"/>
            <w:vAlign w:val="center"/>
          </w:tcPr>
          <w:p w14:paraId="46B2801A" w14:textId="74C5A2B2" w:rsidR="00A76E2C" w:rsidRPr="008F51E1" w:rsidRDefault="00A76E2C" w:rsidP="00A76E2C">
            <w:pPr>
              <w:jc w:val="center"/>
              <w:rPr>
                <w:sz w:val="16"/>
                <w:szCs w:val="16"/>
              </w:rPr>
            </w:pPr>
          </w:p>
        </w:tc>
        <w:tc>
          <w:tcPr>
            <w:tcW w:w="829" w:type="dxa"/>
            <w:vMerge/>
            <w:tcBorders>
              <w:top w:val="nil"/>
              <w:bottom w:val="nil"/>
            </w:tcBorders>
            <w:shd w:val="clear" w:color="auto" w:fill="FFFFFF" w:themeFill="background1"/>
            <w:noWrap/>
            <w:vAlign w:val="center"/>
            <w:hideMark/>
          </w:tcPr>
          <w:p w14:paraId="6C394CBE" w14:textId="4E239907" w:rsidR="00A76E2C" w:rsidRPr="008F51E1" w:rsidRDefault="00A76E2C" w:rsidP="00790BCF">
            <w:pPr>
              <w:ind w:firstLine="0"/>
              <w:jc w:val="center"/>
              <w:rPr>
                <w:sz w:val="16"/>
                <w:szCs w:val="16"/>
              </w:rPr>
            </w:pPr>
          </w:p>
        </w:tc>
        <w:tc>
          <w:tcPr>
            <w:tcW w:w="700" w:type="dxa"/>
            <w:tcBorders>
              <w:top w:val="nil"/>
              <w:bottom w:val="nil"/>
            </w:tcBorders>
            <w:shd w:val="clear" w:color="auto" w:fill="auto"/>
            <w:vAlign w:val="center"/>
          </w:tcPr>
          <w:p w14:paraId="6D41FDFF" w14:textId="77777777" w:rsidR="00A76E2C" w:rsidRPr="00FD61FE" w:rsidRDefault="00A76E2C" w:rsidP="00790BCF">
            <w:pPr>
              <w:ind w:firstLine="0"/>
              <w:jc w:val="right"/>
              <w:rPr>
                <w:sz w:val="16"/>
                <w:szCs w:val="16"/>
              </w:rPr>
            </w:pPr>
            <m:oMathPara>
              <m:oMath>
                <m:r>
                  <w:rPr>
                    <w:rFonts w:ascii="Cambria Math" w:hAnsi="Cambria Math"/>
                    <w:sz w:val="16"/>
                    <w:szCs w:val="16"/>
                  </w:rPr>
                  <m:t>Sig</m:t>
                </m:r>
                <m:r>
                  <m:rPr>
                    <m:sty m:val="p"/>
                  </m:rPr>
                  <w:rPr>
                    <w:rFonts w:ascii="Cambria Math" w:hAnsi="Cambria Math"/>
                    <w:sz w:val="16"/>
                    <w:szCs w:val="16"/>
                  </w:rPr>
                  <m:t>.</m:t>
                </m:r>
              </m:oMath>
            </m:oMathPara>
          </w:p>
        </w:tc>
        <w:tc>
          <w:tcPr>
            <w:tcW w:w="616" w:type="dxa"/>
            <w:tcBorders>
              <w:top w:val="nil"/>
              <w:bottom w:val="nil"/>
            </w:tcBorders>
            <w:shd w:val="clear" w:color="auto" w:fill="auto"/>
            <w:noWrap/>
            <w:vAlign w:val="center"/>
            <w:hideMark/>
          </w:tcPr>
          <w:p w14:paraId="17BA0BE9"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hideMark/>
          </w:tcPr>
          <w:p w14:paraId="5767AF40"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hideMark/>
          </w:tcPr>
          <w:p w14:paraId="3FBB20A3"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hideMark/>
          </w:tcPr>
          <w:p w14:paraId="08DFE6C2"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hideMark/>
          </w:tcPr>
          <w:p w14:paraId="10A45647"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236" w:type="dxa"/>
            <w:tcBorders>
              <w:top w:val="nil"/>
              <w:bottom w:val="nil"/>
            </w:tcBorders>
            <w:shd w:val="clear" w:color="auto" w:fill="auto"/>
            <w:vAlign w:val="center"/>
          </w:tcPr>
          <w:p w14:paraId="0B8EA54F"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nil"/>
              <w:bottom w:val="nil"/>
            </w:tcBorders>
            <w:shd w:val="clear" w:color="auto" w:fill="auto"/>
            <w:vAlign w:val="center"/>
          </w:tcPr>
          <w:p w14:paraId="7A686E0F"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nil"/>
              <w:bottom w:val="nil"/>
            </w:tcBorders>
            <w:shd w:val="clear" w:color="auto" w:fill="auto"/>
            <w:noWrap/>
            <w:vAlign w:val="center"/>
          </w:tcPr>
          <w:p w14:paraId="135335A8"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nil"/>
              <w:bottom w:val="nil"/>
            </w:tcBorders>
            <w:shd w:val="clear" w:color="auto" w:fill="auto"/>
            <w:noWrap/>
            <w:vAlign w:val="center"/>
            <w:hideMark/>
          </w:tcPr>
          <w:p w14:paraId="7A3E1969"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r>
      <w:tr w:rsidR="00A76E2C" w:rsidRPr="00FD61FE" w14:paraId="2DBA2774" w14:textId="77777777" w:rsidTr="00A76E2C">
        <w:trPr>
          <w:trHeight w:val="285"/>
          <w:jc w:val="center"/>
        </w:trPr>
        <w:tc>
          <w:tcPr>
            <w:tcW w:w="829" w:type="dxa"/>
            <w:vMerge/>
            <w:tcBorders>
              <w:bottom w:val="single" w:sz="4" w:space="0" w:color="808080" w:themeColor="background1" w:themeShade="80"/>
            </w:tcBorders>
            <w:shd w:val="clear" w:color="auto" w:fill="FFFFFF" w:themeFill="background1"/>
            <w:vAlign w:val="center"/>
          </w:tcPr>
          <w:p w14:paraId="168477F5" w14:textId="281CCEF2" w:rsidR="00A76E2C" w:rsidRPr="008F51E1" w:rsidRDefault="00A76E2C" w:rsidP="00A76E2C">
            <w:pPr>
              <w:ind w:firstLine="0"/>
              <w:jc w:val="center"/>
              <w:rPr>
                <w:sz w:val="16"/>
                <w:szCs w:val="16"/>
              </w:rPr>
            </w:pPr>
          </w:p>
        </w:tc>
        <w:tc>
          <w:tcPr>
            <w:tcW w:w="829" w:type="dxa"/>
            <w:vMerge/>
            <w:tcBorders>
              <w:top w:val="nil"/>
              <w:bottom w:val="single" w:sz="4" w:space="0" w:color="808080" w:themeColor="background1" w:themeShade="80"/>
            </w:tcBorders>
            <w:shd w:val="clear" w:color="auto" w:fill="FFFFFF" w:themeFill="background1"/>
            <w:noWrap/>
            <w:vAlign w:val="center"/>
            <w:hideMark/>
          </w:tcPr>
          <w:p w14:paraId="33A329E7" w14:textId="419BF14A" w:rsidR="00A76E2C" w:rsidRPr="008F51E1" w:rsidRDefault="00A76E2C" w:rsidP="00790BCF">
            <w:pPr>
              <w:ind w:firstLine="0"/>
              <w:jc w:val="center"/>
              <w:rPr>
                <w:sz w:val="16"/>
                <w:szCs w:val="16"/>
              </w:rPr>
            </w:pPr>
          </w:p>
        </w:tc>
        <w:tc>
          <w:tcPr>
            <w:tcW w:w="700" w:type="dxa"/>
            <w:tcBorders>
              <w:top w:val="nil"/>
              <w:bottom w:val="single" w:sz="4" w:space="0" w:color="808080" w:themeColor="background1" w:themeShade="80"/>
            </w:tcBorders>
            <w:shd w:val="clear" w:color="auto" w:fill="auto"/>
            <w:vAlign w:val="center"/>
          </w:tcPr>
          <w:p w14:paraId="158B5CFC" w14:textId="77777777" w:rsidR="00A76E2C" w:rsidRPr="00FD61FE" w:rsidRDefault="00A76E2C" w:rsidP="00790BCF">
            <w:pPr>
              <w:ind w:firstLine="0"/>
              <w:jc w:val="right"/>
              <w:rPr>
                <w:sz w:val="16"/>
                <w:szCs w:val="16"/>
              </w:rPr>
            </w:pPr>
            <m:oMathPara>
              <m:oMath>
                <m:r>
                  <m:rPr>
                    <m:sty m:val="p"/>
                  </m:rP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B</m:t>
                    </m:r>
                  </m:e>
                </m:d>
              </m:oMath>
            </m:oMathPara>
          </w:p>
        </w:tc>
        <w:tc>
          <w:tcPr>
            <w:tcW w:w="616" w:type="dxa"/>
            <w:tcBorders>
              <w:top w:val="nil"/>
              <w:bottom w:val="single" w:sz="4" w:space="0" w:color="808080" w:themeColor="background1" w:themeShade="80"/>
            </w:tcBorders>
            <w:shd w:val="clear" w:color="auto" w:fill="auto"/>
            <w:noWrap/>
            <w:vAlign w:val="center"/>
            <w:hideMark/>
          </w:tcPr>
          <w:p w14:paraId="1E7AEFC3"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1.00</w:t>
            </w:r>
          </w:p>
        </w:tc>
        <w:tc>
          <w:tcPr>
            <w:tcW w:w="617" w:type="dxa"/>
            <w:tcBorders>
              <w:top w:val="nil"/>
              <w:bottom w:val="single" w:sz="4" w:space="0" w:color="808080" w:themeColor="background1" w:themeShade="80"/>
            </w:tcBorders>
            <w:shd w:val="clear" w:color="auto" w:fill="auto"/>
            <w:noWrap/>
            <w:vAlign w:val="center"/>
            <w:hideMark/>
          </w:tcPr>
          <w:p w14:paraId="6D4CD8DD"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0.99</w:t>
            </w:r>
          </w:p>
        </w:tc>
        <w:tc>
          <w:tcPr>
            <w:tcW w:w="617" w:type="dxa"/>
            <w:tcBorders>
              <w:top w:val="nil"/>
              <w:bottom w:val="single" w:sz="4" w:space="0" w:color="808080" w:themeColor="background1" w:themeShade="80"/>
            </w:tcBorders>
            <w:shd w:val="clear" w:color="auto" w:fill="auto"/>
            <w:noWrap/>
            <w:vAlign w:val="center"/>
            <w:hideMark/>
          </w:tcPr>
          <w:p w14:paraId="38288C00"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1.01</w:t>
            </w:r>
          </w:p>
        </w:tc>
        <w:tc>
          <w:tcPr>
            <w:tcW w:w="617" w:type="dxa"/>
            <w:tcBorders>
              <w:top w:val="nil"/>
              <w:bottom w:val="single" w:sz="4" w:space="0" w:color="808080" w:themeColor="background1" w:themeShade="80"/>
            </w:tcBorders>
            <w:shd w:val="clear" w:color="auto" w:fill="auto"/>
            <w:noWrap/>
            <w:vAlign w:val="center"/>
            <w:hideMark/>
          </w:tcPr>
          <w:p w14:paraId="068F9D44"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1.03</w:t>
            </w:r>
          </w:p>
        </w:tc>
        <w:tc>
          <w:tcPr>
            <w:tcW w:w="617" w:type="dxa"/>
            <w:tcBorders>
              <w:top w:val="nil"/>
              <w:bottom w:val="single" w:sz="4" w:space="0" w:color="808080" w:themeColor="background1" w:themeShade="80"/>
            </w:tcBorders>
            <w:shd w:val="clear" w:color="auto" w:fill="auto"/>
            <w:noWrap/>
            <w:vAlign w:val="center"/>
            <w:hideMark/>
          </w:tcPr>
          <w:p w14:paraId="4E90F532"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1.02</w:t>
            </w:r>
          </w:p>
        </w:tc>
        <w:tc>
          <w:tcPr>
            <w:tcW w:w="236" w:type="dxa"/>
            <w:tcBorders>
              <w:top w:val="nil"/>
              <w:bottom w:val="single" w:sz="4" w:space="0" w:color="808080" w:themeColor="background1" w:themeShade="80"/>
            </w:tcBorders>
            <w:shd w:val="clear" w:color="auto" w:fill="auto"/>
            <w:vAlign w:val="center"/>
          </w:tcPr>
          <w:p w14:paraId="2A1B618C"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nil"/>
              <w:bottom w:val="single" w:sz="4" w:space="0" w:color="808080" w:themeColor="background1" w:themeShade="80"/>
            </w:tcBorders>
            <w:shd w:val="clear" w:color="auto" w:fill="auto"/>
            <w:vAlign w:val="center"/>
          </w:tcPr>
          <w:p w14:paraId="7779FE4A"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1.06</w:t>
            </w:r>
          </w:p>
        </w:tc>
        <w:tc>
          <w:tcPr>
            <w:tcW w:w="617" w:type="dxa"/>
            <w:tcBorders>
              <w:top w:val="nil"/>
              <w:bottom w:val="single" w:sz="4" w:space="0" w:color="808080" w:themeColor="background1" w:themeShade="80"/>
            </w:tcBorders>
            <w:shd w:val="clear" w:color="auto" w:fill="auto"/>
            <w:noWrap/>
            <w:vAlign w:val="center"/>
          </w:tcPr>
          <w:p w14:paraId="1E1D5332"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617" w:type="dxa"/>
            <w:tcBorders>
              <w:top w:val="nil"/>
              <w:bottom w:val="single" w:sz="4" w:space="0" w:color="808080" w:themeColor="background1" w:themeShade="80"/>
            </w:tcBorders>
            <w:shd w:val="clear" w:color="auto" w:fill="auto"/>
            <w:noWrap/>
            <w:vAlign w:val="center"/>
            <w:hideMark/>
          </w:tcPr>
          <w:p w14:paraId="660D77CF"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1.00</w:t>
            </w:r>
          </w:p>
        </w:tc>
      </w:tr>
      <w:tr w:rsidR="00A76E2C" w:rsidRPr="00FD61FE" w14:paraId="4B88C737" w14:textId="77777777" w:rsidTr="00A76E2C">
        <w:trPr>
          <w:trHeight w:val="285"/>
          <w:jc w:val="center"/>
        </w:trPr>
        <w:tc>
          <w:tcPr>
            <w:tcW w:w="829" w:type="dxa"/>
            <w:vMerge w:val="restart"/>
            <w:tcBorders>
              <w:top w:val="single" w:sz="4" w:space="0" w:color="808080" w:themeColor="background1" w:themeShade="80"/>
            </w:tcBorders>
            <w:shd w:val="clear" w:color="auto" w:fill="FFFFFF" w:themeFill="background1"/>
            <w:vAlign w:val="center"/>
          </w:tcPr>
          <w:p w14:paraId="3E539A52" w14:textId="6DF9DFA6" w:rsidR="00A76E2C" w:rsidRPr="00FD61FE" w:rsidRDefault="00A76E2C" w:rsidP="00A76E2C">
            <w:pPr>
              <w:ind w:firstLine="0"/>
              <w:jc w:val="center"/>
              <w:rPr>
                <w:sz w:val="16"/>
                <w:szCs w:val="16"/>
              </w:rPr>
            </w:pPr>
            <w:r>
              <w:rPr>
                <w:sz w:val="16"/>
                <w:szCs w:val="16"/>
              </w:rPr>
              <w:t>A</w:t>
            </w:r>
          </w:p>
        </w:tc>
        <w:tc>
          <w:tcPr>
            <w:tcW w:w="829" w:type="dxa"/>
            <w:vMerge w:val="restart"/>
            <w:tcBorders>
              <w:top w:val="single" w:sz="4" w:space="0" w:color="808080" w:themeColor="background1" w:themeShade="80"/>
            </w:tcBorders>
            <w:shd w:val="clear" w:color="auto" w:fill="FFFFFF" w:themeFill="background1"/>
            <w:noWrap/>
            <w:vAlign w:val="center"/>
            <w:hideMark/>
          </w:tcPr>
          <w:p w14:paraId="59884C27" w14:textId="1683189A" w:rsidR="00A76E2C" w:rsidRPr="008F51E1" w:rsidRDefault="00A76E2C" w:rsidP="00790BCF">
            <w:pPr>
              <w:ind w:firstLine="0"/>
              <w:jc w:val="center"/>
              <w:rPr>
                <w:sz w:val="16"/>
                <w:szCs w:val="16"/>
              </w:rPr>
            </w:pPr>
            <w:r w:rsidRPr="00FD61FE">
              <w:rPr>
                <w:sz w:val="16"/>
                <w:szCs w:val="16"/>
              </w:rPr>
              <w:t>Fukuoka Airport</w:t>
            </w:r>
          </w:p>
        </w:tc>
        <w:tc>
          <w:tcPr>
            <w:tcW w:w="700" w:type="dxa"/>
            <w:tcBorders>
              <w:top w:val="single" w:sz="4" w:space="0" w:color="808080" w:themeColor="background1" w:themeShade="80"/>
            </w:tcBorders>
            <w:shd w:val="clear" w:color="auto" w:fill="FFFFFF" w:themeFill="background1"/>
            <w:vAlign w:val="center"/>
          </w:tcPr>
          <w:p w14:paraId="5CDE6B27" w14:textId="77777777" w:rsidR="00A76E2C" w:rsidRPr="00FD61FE" w:rsidRDefault="00A76E2C" w:rsidP="00790BCF">
            <w:pPr>
              <w:ind w:firstLine="0"/>
              <w:jc w:val="right"/>
              <w:rPr>
                <w:sz w:val="16"/>
                <w:szCs w:val="16"/>
              </w:rPr>
            </w:pPr>
            <m:oMathPara>
              <m:oMath>
                <m:r>
                  <w:rPr>
                    <w:rFonts w:ascii="Cambria Math" w:hAnsi="Cambria Math"/>
                    <w:sz w:val="16"/>
                    <w:szCs w:val="16"/>
                  </w:rPr>
                  <m:t>B</m:t>
                </m:r>
              </m:oMath>
            </m:oMathPara>
          </w:p>
        </w:tc>
        <w:tc>
          <w:tcPr>
            <w:tcW w:w="616" w:type="dxa"/>
            <w:tcBorders>
              <w:top w:val="single" w:sz="4" w:space="0" w:color="808080" w:themeColor="background1" w:themeShade="80"/>
            </w:tcBorders>
            <w:shd w:val="clear" w:color="auto" w:fill="FFFFFF" w:themeFill="background1"/>
            <w:noWrap/>
            <w:vAlign w:val="center"/>
            <w:hideMark/>
          </w:tcPr>
          <w:p w14:paraId="5BC1A217"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-0.03</w:t>
            </w:r>
          </w:p>
        </w:tc>
        <w:tc>
          <w:tcPr>
            <w:tcW w:w="617" w:type="dxa"/>
            <w:tcBorders>
              <w:top w:val="single" w:sz="4" w:space="0" w:color="808080" w:themeColor="background1" w:themeShade="80"/>
            </w:tcBorders>
            <w:shd w:val="clear" w:color="auto" w:fill="FFFFFF" w:themeFill="background1"/>
            <w:noWrap/>
            <w:vAlign w:val="center"/>
            <w:hideMark/>
          </w:tcPr>
          <w:p w14:paraId="2E742DEA"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0.03</w:t>
            </w:r>
          </w:p>
        </w:tc>
        <w:tc>
          <w:tcPr>
            <w:tcW w:w="617" w:type="dxa"/>
            <w:tcBorders>
              <w:top w:val="single" w:sz="4" w:space="0" w:color="808080" w:themeColor="background1" w:themeShade="80"/>
            </w:tcBorders>
            <w:shd w:val="clear" w:color="auto" w:fill="FFFFFF" w:themeFill="background1"/>
            <w:noWrap/>
            <w:vAlign w:val="center"/>
            <w:hideMark/>
          </w:tcPr>
          <w:p w14:paraId="3A123084"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-0.01</w:t>
            </w:r>
          </w:p>
        </w:tc>
        <w:tc>
          <w:tcPr>
            <w:tcW w:w="617" w:type="dxa"/>
            <w:tcBorders>
              <w:top w:val="single" w:sz="4" w:space="0" w:color="808080" w:themeColor="background1" w:themeShade="80"/>
            </w:tcBorders>
            <w:shd w:val="clear" w:color="auto" w:fill="FFFFFF" w:themeFill="background1"/>
            <w:noWrap/>
            <w:vAlign w:val="center"/>
            <w:hideMark/>
          </w:tcPr>
          <w:p w14:paraId="66DC0EDE"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-0.02</w:t>
            </w:r>
          </w:p>
        </w:tc>
        <w:tc>
          <w:tcPr>
            <w:tcW w:w="617" w:type="dxa"/>
            <w:tcBorders>
              <w:top w:val="single" w:sz="4" w:space="0" w:color="808080" w:themeColor="background1" w:themeShade="80"/>
            </w:tcBorders>
            <w:shd w:val="clear" w:color="auto" w:fill="FFFFFF" w:themeFill="background1"/>
            <w:noWrap/>
            <w:vAlign w:val="center"/>
            <w:hideMark/>
          </w:tcPr>
          <w:p w14:paraId="23334F77"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0.03</w:t>
            </w:r>
          </w:p>
        </w:tc>
        <w:tc>
          <w:tcPr>
            <w:tcW w:w="236" w:type="dxa"/>
            <w:tcBorders>
              <w:top w:val="single" w:sz="4" w:space="0" w:color="808080" w:themeColor="background1" w:themeShade="80"/>
            </w:tcBorders>
            <w:shd w:val="clear" w:color="auto" w:fill="FFFFFF" w:themeFill="background1"/>
            <w:vAlign w:val="center"/>
          </w:tcPr>
          <w:p w14:paraId="027C4287"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top w:val="single" w:sz="4" w:space="0" w:color="808080" w:themeColor="background1" w:themeShade="80"/>
            </w:tcBorders>
            <w:shd w:val="clear" w:color="auto" w:fill="FFFFFF" w:themeFill="background1"/>
            <w:vAlign w:val="center"/>
          </w:tcPr>
          <w:p w14:paraId="7410F4A7"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-0.08</w:t>
            </w:r>
          </w:p>
        </w:tc>
        <w:tc>
          <w:tcPr>
            <w:tcW w:w="617" w:type="dxa"/>
            <w:tcBorders>
              <w:top w:val="single" w:sz="4" w:space="0" w:color="808080" w:themeColor="background1" w:themeShade="80"/>
            </w:tcBorders>
            <w:shd w:val="clear" w:color="auto" w:fill="FFFFFF" w:themeFill="background1"/>
            <w:noWrap/>
            <w:vAlign w:val="center"/>
          </w:tcPr>
          <w:p w14:paraId="4986B30A"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tcBorders>
              <w:top w:val="single" w:sz="4" w:space="0" w:color="808080" w:themeColor="background1" w:themeShade="80"/>
            </w:tcBorders>
            <w:shd w:val="clear" w:color="auto" w:fill="FFFFFF" w:themeFill="background1"/>
            <w:noWrap/>
            <w:vAlign w:val="center"/>
            <w:hideMark/>
          </w:tcPr>
          <w:p w14:paraId="4F8F67AA"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r>
      <w:tr w:rsidR="00A76E2C" w:rsidRPr="00FD61FE" w14:paraId="0074570A" w14:textId="77777777" w:rsidTr="00A76E2C">
        <w:trPr>
          <w:trHeight w:val="285"/>
          <w:jc w:val="center"/>
        </w:trPr>
        <w:tc>
          <w:tcPr>
            <w:tcW w:w="829" w:type="dxa"/>
            <w:vMerge/>
            <w:shd w:val="clear" w:color="auto" w:fill="FFFFFF" w:themeFill="background1"/>
          </w:tcPr>
          <w:p w14:paraId="29D1CF57" w14:textId="4CF5F498" w:rsidR="00A76E2C" w:rsidRPr="008F51E1" w:rsidRDefault="00A76E2C" w:rsidP="00790BCF">
            <w:pPr>
              <w:jc w:val="right"/>
              <w:rPr>
                <w:sz w:val="16"/>
                <w:szCs w:val="16"/>
              </w:rPr>
            </w:pPr>
          </w:p>
        </w:tc>
        <w:tc>
          <w:tcPr>
            <w:tcW w:w="829" w:type="dxa"/>
            <w:vMerge/>
            <w:shd w:val="clear" w:color="auto" w:fill="FFFFFF" w:themeFill="background1"/>
            <w:noWrap/>
            <w:vAlign w:val="center"/>
            <w:hideMark/>
          </w:tcPr>
          <w:p w14:paraId="594F5661" w14:textId="7F639180" w:rsidR="00A76E2C" w:rsidRPr="008F51E1" w:rsidRDefault="00A76E2C" w:rsidP="00790BCF">
            <w:pPr>
              <w:ind w:firstLine="0"/>
              <w:jc w:val="right"/>
              <w:rPr>
                <w:sz w:val="16"/>
                <w:szCs w:val="16"/>
              </w:rPr>
            </w:pPr>
          </w:p>
        </w:tc>
        <w:tc>
          <w:tcPr>
            <w:tcW w:w="700" w:type="dxa"/>
            <w:shd w:val="clear" w:color="auto" w:fill="FFFFFF" w:themeFill="background1"/>
            <w:vAlign w:val="center"/>
          </w:tcPr>
          <w:p w14:paraId="53B1B96E" w14:textId="77777777" w:rsidR="00A76E2C" w:rsidRPr="00FD61FE" w:rsidRDefault="00A76E2C" w:rsidP="00790BCF">
            <w:pPr>
              <w:ind w:firstLine="0"/>
              <w:jc w:val="right"/>
              <w:rPr>
                <w:sz w:val="16"/>
                <w:szCs w:val="16"/>
              </w:rPr>
            </w:pPr>
            <m:oMathPara>
              <m:oMath>
                <m:r>
                  <w:rPr>
                    <w:rFonts w:ascii="Cambria Math" w:hAnsi="Cambria Math"/>
                    <w:sz w:val="16"/>
                    <w:szCs w:val="16"/>
                  </w:rPr>
                  <m:t>Sig</m:t>
                </m:r>
                <m:r>
                  <m:rPr>
                    <m:sty m:val="p"/>
                  </m:rPr>
                  <w:rPr>
                    <w:rFonts w:ascii="Cambria Math" w:hAnsi="Cambria Math"/>
                    <w:sz w:val="16"/>
                    <w:szCs w:val="16"/>
                  </w:rPr>
                  <m:t>.</m:t>
                </m:r>
              </m:oMath>
            </m:oMathPara>
          </w:p>
        </w:tc>
        <w:tc>
          <w:tcPr>
            <w:tcW w:w="616" w:type="dxa"/>
            <w:shd w:val="clear" w:color="auto" w:fill="FFFFFF" w:themeFill="background1"/>
            <w:noWrap/>
            <w:vAlign w:val="center"/>
            <w:hideMark/>
          </w:tcPr>
          <w:p w14:paraId="642383E8"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shd w:val="clear" w:color="auto" w:fill="FFFFFF" w:themeFill="background1"/>
            <w:noWrap/>
            <w:vAlign w:val="center"/>
            <w:hideMark/>
          </w:tcPr>
          <w:p w14:paraId="4188380B"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shd w:val="clear" w:color="auto" w:fill="FFFFFF" w:themeFill="background1"/>
            <w:noWrap/>
            <w:vAlign w:val="center"/>
            <w:hideMark/>
          </w:tcPr>
          <w:p w14:paraId="21DAD2E4"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shd w:val="clear" w:color="auto" w:fill="FFFFFF" w:themeFill="background1"/>
            <w:noWrap/>
            <w:vAlign w:val="center"/>
            <w:hideMark/>
          </w:tcPr>
          <w:p w14:paraId="62D946F3"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shd w:val="clear" w:color="auto" w:fill="FFFFFF" w:themeFill="background1"/>
            <w:noWrap/>
            <w:vAlign w:val="center"/>
            <w:hideMark/>
          </w:tcPr>
          <w:p w14:paraId="4483B51D"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236" w:type="dxa"/>
            <w:shd w:val="clear" w:color="auto" w:fill="FFFFFF" w:themeFill="background1"/>
            <w:vAlign w:val="center"/>
          </w:tcPr>
          <w:p w14:paraId="0BC7F567"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shd w:val="clear" w:color="auto" w:fill="FFFFFF" w:themeFill="background1"/>
            <w:vAlign w:val="center"/>
          </w:tcPr>
          <w:p w14:paraId="111E180F"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shd w:val="clear" w:color="auto" w:fill="FFFFFF" w:themeFill="background1"/>
            <w:noWrap/>
            <w:vAlign w:val="center"/>
          </w:tcPr>
          <w:p w14:paraId="4A8DAE4C"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c>
          <w:tcPr>
            <w:tcW w:w="617" w:type="dxa"/>
            <w:shd w:val="clear" w:color="auto" w:fill="FFFFFF" w:themeFill="background1"/>
            <w:noWrap/>
            <w:vAlign w:val="center"/>
            <w:hideMark/>
          </w:tcPr>
          <w:p w14:paraId="386471F3"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0.00</w:t>
            </w:r>
          </w:p>
        </w:tc>
      </w:tr>
      <w:tr w:rsidR="00A76E2C" w:rsidRPr="00FD61FE" w14:paraId="1F9B21F4" w14:textId="77777777" w:rsidTr="00A76E2C">
        <w:trPr>
          <w:trHeight w:val="285"/>
          <w:jc w:val="center"/>
        </w:trPr>
        <w:tc>
          <w:tcPr>
            <w:tcW w:w="829" w:type="dxa"/>
            <w:vMerge/>
            <w:tcBorders>
              <w:bottom w:val="single" w:sz="12" w:space="0" w:color="808080" w:themeColor="background1" w:themeShade="80"/>
            </w:tcBorders>
            <w:shd w:val="clear" w:color="auto" w:fill="FFFFFF" w:themeFill="background1"/>
          </w:tcPr>
          <w:p w14:paraId="2581A8FE" w14:textId="17B36051" w:rsidR="00A76E2C" w:rsidRPr="008F51E1" w:rsidRDefault="00A76E2C" w:rsidP="00790BCF">
            <w:pPr>
              <w:ind w:firstLine="0"/>
              <w:jc w:val="right"/>
              <w:rPr>
                <w:sz w:val="16"/>
                <w:szCs w:val="16"/>
              </w:rPr>
            </w:pPr>
          </w:p>
        </w:tc>
        <w:tc>
          <w:tcPr>
            <w:tcW w:w="829" w:type="dxa"/>
            <w:vMerge/>
            <w:tcBorders>
              <w:bottom w:val="single" w:sz="12" w:space="0" w:color="808080" w:themeColor="background1" w:themeShade="80"/>
            </w:tcBorders>
            <w:shd w:val="clear" w:color="auto" w:fill="FFFFFF" w:themeFill="background1"/>
            <w:noWrap/>
            <w:vAlign w:val="center"/>
            <w:hideMark/>
          </w:tcPr>
          <w:p w14:paraId="0A3BD35B" w14:textId="5CA44897" w:rsidR="00A76E2C" w:rsidRPr="008F51E1" w:rsidRDefault="00A76E2C" w:rsidP="00790BCF">
            <w:pPr>
              <w:ind w:firstLine="0"/>
              <w:jc w:val="right"/>
              <w:rPr>
                <w:sz w:val="16"/>
                <w:szCs w:val="16"/>
              </w:rPr>
            </w:pPr>
          </w:p>
        </w:tc>
        <w:tc>
          <w:tcPr>
            <w:tcW w:w="700" w:type="dxa"/>
            <w:tcBorders>
              <w:bottom w:val="single" w:sz="12" w:space="0" w:color="808080" w:themeColor="background1" w:themeShade="80"/>
            </w:tcBorders>
            <w:shd w:val="clear" w:color="auto" w:fill="FFFFFF" w:themeFill="background1"/>
            <w:vAlign w:val="center"/>
          </w:tcPr>
          <w:p w14:paraId="342810CB" w14:textId="77777777" w:rsidR="00A76E2C" w:rsidRPr="00FD61FE" w:rsidRDefault="00A76E2C" w:rsidP="00790BCF">
            <w:pPr>
              <w:ind w:firstLine="0"/>
              <w:jc w:val="right"/>
              <w:rPr>
                <w:sz w:val="16"/>
                <w:szCs w:val="16"/>
              </w:rPr>
            </w:pPr>
            <m:oMathPara>
              <m:oMath>
                <m:r>
                  <m:rPr>
                    <m:sty m:val="p"/>
                  </m:rPr>
                  <w:rPr>
                    <w:rFonts w:ascii="Cambria Math" w:hAnsi="Cambria Math"/>
                    <w:sz w:val="16"/>
                    <w:szCs w:val="16"/>
                  </w:rPr>
                  <m:t>Exp</m:t>
                </m:r>
                <m:d>
                  <m:dPr>
                    <m:ctrlPr>
                      <w:rPr>
                        <w:rFonts w:ascii="Cambria Math" w:hAnsi="Cambria Math"/>
                        <w:sz w:val="16"/>
                        <w:szCs w:val="16"/>
                      </w:rPr>
                    </m:ctrlPr>
                  </m:dPr>
                  <m:e>
                    <m:r>
                      <w:rPr>
                        <w:rFonts w:ascii="Cambria Math" w:hAnsi="Cambria Math"/>
                        <w:sz w:val="16"/>
                        <w:szCs w:val="16"/>
                      </w:rPr>
                      <m:t>B</m:t>
                    </m:r>
                  </m:e>
                </m:d>
              </m:oMath>
            </m:oMathPara>
          </w:p>
        </w:tc>
        <w:tc>
          <w:tcPr>
            <w:tcW w:w="616" w:type="dxa"/>
            <w:tcBorders>
              <w:bottom w:val="single" w:sz="12" w:space="0" w:color="808080" w:themeColor="background1" w:themeShade="80"/>
            </w:tcBorders>
            <w:shd w:val="clear" w:color="auto" w:fill="FFFFFF" w:themeFill="background1"/>
            <w:noWrap/>
            <w:vAlign w:val="center"/>
            <w:hideMark/>
          </w:tcPr>
          <w:p w14:paraId="00190CB6"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0.97</w:t>
            </w:r>
          </w:p>
        </w:tc>
        <w:tc>
          <w:tcPr>
            <w:tcW w:w="617" w:type="dxa"/>
            <w:tcBorders>
              <w:bottom w:val="single" w:sz="12" w:space="0" w:color="808080" w:themeColor="background1" w:themeShade="80"/>
            </w:tcBorders>
            <w:shd w:val="clear" w:color="auto" w:fill="FFFFFF" w:themeFill="background1"/>
            <w:noWrap/>
            <w:vAlign w:val="center"/>
            <w:hideMark/>
          </w:tcPr>
          <w:p w14:paraId="5C094C7D"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1.03</w:t>
            </w:r>
          </w:p>
        </w:tc>
        <w:tc>
          <w:tcPr>
            <w:tcW w:w="617" w:type="dxa"/>
            <w:tcBorders>
              <w:bottom w:val="single" w:sz="12" w:space="0" w:color="808080" w:themeColor="background1" w:themeShade="80"/>
            </w:tcBorders>
            <w:shd w:val="clear" w:color="auto" w:fill="FFFFFF" w:themeFill="background1"/>
            <w:noWrap/>
            <w:vAlign w:val="center"/>
            <w:hideMark/>
          </w:tcPr>
          <w:p w14:paraId="6BC8399A"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0.99</w:t>
            </w:r>
          </w:p>
        </w:tc>
        <w:tc>
          <w:tcPr>
            <w:tcW w:w="617" w:type="dxa"/>
            <w:tcBorders>
              <w:bottom w:val="single" w:sz="12" w:space="0" w:color="808080" w:themeColor="background1" w:themeShade="80"/>
            </w:tcBorders>
            <w:shd w:val="clear" w:color="auto" w:fill="FFFFFF" w:themeFill="background1"/>
            <w:noWrap/>
            <w:vAlign w:val="center"/>
            <w:hideMark/>
          </w:tcPr>
          <w:p w14:paraId="7B56C52C"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0.99</w:t>
            </w:r>
          </w:p>
        </w:tc>
        <w:tc>
          <w:tcPr>
            <w:tcW w:w="617" w:type="dxa"/>
            <w:tcBorders>
              <w:bottom w:val="single" w:sz="12" w:space="0" w:color="808080" w:themeColor="background1" w:themeShade="80"/>
            </w:tcBorders>
            <w:shd w:val="clear" w:color="auto" w:fill="FFFFFF" w:themeFill="background1"/>
            <w:noWrap/>
            <w:vAlign w:val="center"/>
            <w:hideMark/>
          </w:tcPr>
          <w:p w14:paraId="4AD72F7B"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1.03</w:t>
            </w:r>
          </w:p>
        </w:tc>
        <w:tc>
          <w:tcPr>
            <w:tcW w:w="236" w:type="dxa"/>
            <w:tcBorders>
              <w:bottom w:val="single" w:sz="12" w:space="0" w:color="808080" w:themeColor="background1" w:themeShade="80"/>
            </w:tcBorders>
            <w:shd w:val="clear" w:color="auto" w:fill="FFFFFF" w:themeFill="background1"/>
            <w:vAlign w:val="center"/>
          </w:tcPr>
          <w:p w14:paraId="3C455D52"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 xml:space="preserve">　</w:t>
            </w:r>
          </w:p>
        </w:tc>
        <w:tc>
          <w:tcPr>
            <w:tcW w:w="550" w:type="dxa"/>
            <w:tcBorders>
              <w:bottom w:val="single" w:sz="12" w:space="0" w:color="808080" w:themeColor="background1" w:themeShade="80"/>
            </w:tcBorders>
            <w:shd w:val="clear" w:color="auto" w:fill="FFFFFF" w:themeFill="background1"/>
            <w:vAlign w:val="center"/>
          </w:tcPr>
          <w:p w14:paraId="4C19F23F" w14:textId="77777777" w:rsidR="00A76E2C" w:rsidRPr="00FD61FE" w:rsidRDefault="00A76E2C" w:rsidP="00790BCF">
            <w:pPr>
              <w:ind w:firstLine="0"/>
              <w:jc w:val="right"/>
              <w:rPr>
                <w:sz w:val="16"/>
                <w:szCs w:val="16"/>
              </w:rPr>
            </w:pPr>
            <w:r>
              <w:rPr>
                <w:rFonts w:ascii="Times New Roman" w:eastAsia="Yu Gothic" w:hAnsi="Times New Roman"/>
                <w:color w:val="000000"/>
                <w:sz w:val="16"/>
                <w:szCs w:val="16"/>
              </w:rPr>
              <w:t>0.92</w:t>
            </w:r>
          </w:p>
        </w:tc>
        <w:tc>
          <w:tcPr>
            <w:tcW w:w="617" w:type="dxa"/>
            <w:tcBorders>
              <w:bottom w:val="single" w:sz="12" w:space="0" w:color="808080" w:themeColor="background1" w:themeShade="80"/>
            </w:tcBorders>
            <w:shd w:val="clear" w:color="auto" w:fill="FFFFFF" w:themeFill="background1"/>
            <w:noWrap/>
            <w:vAlign w:val="center"/>
          </w:tcPr>
          <w:p w14:paraId="1A6F4477"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1.00</w:t>
            </w:r>
          </w:p>
        </w:tc>
        <w:tc>
          <w:tcPr>
            <w:tcW w:w="617" w:type="dxa"/>
            <w:tcBorders>
              <w:bottom w:val="single" w:sz="12" w:space="0" w:color="808080" w:themeColor="background1" w:themeShade="80"/>
            </w:tcBorders>
            <w:shd w:val="clear" w:color="auto" w:fill="FFFFFF" w:themeFill="background1"/>
            <w:noWrap/>
            <w:vAlign w:val="center"/>
            <w:hideMark/>
          </w:tcPr>
          <w:p w14:paraId="39A23A16" w14:textId="77777777" w:rsidR="00A76E2C" w:rsidRPr="008F51E1" w:rsidRDefault="00A76E2C" w:rsidP="00790BCF">
            <w:pPr>
              <w:ind w:firstLine="0"/>
              <w:jc w:val="right"/>
              <w:rPr>
                <w:sz w:val="16"/>
                <w:szCs w:val="16"/>
              </w:rPr>
            </w:pPr>
            <w:r>
              <w:rPr>
                <w:rFonts w:ascii="Times New Roman" w:eastAsia="Yu Gothic" w:hAnsi="Times New Roman"/>
                <w:color w:val="000000"/>
                <w:sz w:val="16"/>
                <w:szCs w:val="16"/>
              </w:rPr>
              <w:t>1.00</w:t>
            </w:r>
          </w:p>
        </w:tc>
      </w:tr>
    </w:tbl>
    <w:p w14:paraId="7AF50078" w14:textId="21A94C5E" w:rsidR="001C7F7D" w:rsidRDefault="001C7F7D" w:rsidP="00D04AAE">
      <w:pPr>
        <w:pStyle w:val="tablelegend"/>
      </w:pPr>
      <w:r>
        <w:rPr>
          <w:rFonts w:hint="eastAsia"/>
          <w:lang w:eastAsia="zh-CN"/>
        </w:rPr>
        <w:lastRenderedPageBreak/>
        <w:t>Th</w:t>
      </w:r>
      <w:r>
        <w:t xml:space="preserve">e type column represents the type of the object station classified in chapter 4.1, in which the L-R is Low-density Residence; H-R </w:t>
      </w:r>
      <w:r>
        <w:rPr>
          <w:rFonts w:hint="eastAsia"/>
          <w:lang w:eastAsia="zh-CN"/>
        </w:rPr>
        <w:t>is</w:t>
      </w:r>
      <w:r>
        <w:t xml:space="preserve"> High-density Residence; E is Education; O is Office; C is Commerce; and A is Airport.</w:t>
      </w:r>
    </w:p>
    <w:p w14:paraId="1720BC73" w14:textId="64F7D519" w:rsidR="00D04AAE" w:rsidRPr="00094A26" w:rsidRDefault="00713C96" w:rsidP="00D04AAE">
      <w:pPr>
        <w:pStyle w:val="tablelegend"/>
      </w:pPr>
      <m:oMath>
        <m:r>
          <w:rPr>
            <w:rFonts w:ascii="Cambria Math" w:hAnsi="Cambria Math"/>
          </w:rPr>
          <m:t>B</m:t>
        </m:r>
      </m:oMath>
      <w:r w:rsidRPr="00713C96">
        <w:t xml:space="preserve"> coefficient, </w:t>
      </w:r>
      <m:oMath>
        <m:r>
          <w:rPr>
            <w:rFonts w:ascii="Cambria Math" w:hAnsi="Cambria Math"/>
          </w:rPr>
          <m:t>Sig</m:t>
        </m:r>
        <m:r>
          <m:rPr>
            <m:sty m:val="p"/>
          </m:rPr>
          <w:rPr>
            <w:rFonts w:ascii="Cambria Math" w:hAnsi="Cambria Math"/>
          </w:rPr>
          <m:t>.</m:t>
        </m:r>
      </m:oMath>
      <w:r w:rsidRPr="00713C96">
        <w:rPr>
          <w:rFonts w:hint="eastAsia"/>
        </w:rPr>
        <w:t xml:space="preserve"> probability of signi</w:t>
      </w:r>
      <w:r w:rsidRPr="00713C96">
        <w:t xml:space="preserve">ficance, </w:t>
      </w:r>
      <m:oMath>
        <m:r>
          <m:rPr>
            <m:sty m:val="p"/>
          </m:rPr>
          <w:rPr>
            <w:rFonts w:ascii="Cambria Math" w:hAnsi="Cambria Math"/>
          </w:rPr>
          <m:t>Exp</m:t>
        </m:r>
        <m:d>
          <m:dPr>
            <m:ctrlPr>
              <w:rPr>
                <w:rFonts w:ascii="Cambria Math" w:hAnsi="Cambria Math"/>
              </w:rPr>
            </m:ctrlPr>
          </m:dPr>
          <m:e>
            <m:r>
              <w:rPr>
                <w:rFonts w:ascii="Cambria Math" w:hAnsi="Cambria Math"/>
              </w:rPr>
              <m:t>B</m:t>
            </m:r>
          </m:e>
        </m:d>
      </m:oMath>
      <w:r w:rsidRPr="00713C96">
        <w:rPr>
          <w:rFonts w:hint="eastAsia"/>
        </w:rPr>
        <w:t xml:space="preserve"> </w:t>
      </w:r>
      <w:r w:rsidRPr="00713C96">
        <w:t>odds ratio</w:t>
      </w:r>
      <w:r w:rsidR="00A2417C">
        <w:rPr>
          <w:rFonts w:hint="eastAsia"/>
        </w:rPr>
        <w:t xml:space="preserve">. </w:t>
      </w:r>
      <w:r w:rsidRPr="00713C96">
        <w:t>The blank means the estimated value is not significant at the 0.05 level</w:t>
      </w:r>
      <w:r w:rsidR="00A2417C">
        <w:t xml:space="preserve">. </w:t>
      </w:r>
      <w:r w:rsidR="00094A26">
        <w:t xml:space="preserve">The header of the </w:t>
      </w:r>
      <w:r w:rsidR="009D47F2">
        <w:t>table is same with</w:t>
      </w:r>
      <w:r w:rsidR="008351C7">
        <w:t xml:space="preserve"> that in Table 3. D means</w:t>
      </w:r>
      <w:r w:rsidR="009D47F2">
        <w:t xml:space="preserve"> Distance</w:t>
      </w:r>
      <w:r w:rsidR="008351C7">
        <w:t xml:space="preserve"> between the boarding station and the destination station.</w:t>
      </w:r>
    </w:p>
    <w:p w14:paraId="250E3AF6" w14:textId="18D40BCC" w:rsidR="00AA5A3C" w:rsidRDefault="00713C96" w:rsidP="00B73A1A">
      <w:r>
        <w:t xml:space="preserve">All the estimation showed in in </w:t>
      </w:r>
      <w:r>
        <w:fldChar w:fldCharType="begin"/>
      </w:r>
      <w:r>
        <w:instrText xml:space="preserve"> REF _Ref477551538 \h  \* MERGEFORMAT </w:instrText>
      </w:r>
      <w:r>
        <w:fldChar w:fldCharType="separate"/>
      </w:r>
      <w:r w:rsidR="00DE7214" w:rsidRPr="00DE7214">
        <w:t>Table 4</w:t>
      </w:r>
      <w:r>
        <w:fldChar w:fldCharType="end"/>
      </w:r>
      <w:r>
        <w:t xml:space="preserve"> are </w:t>
      </w:r>
      <w:r w:rsidRPr="008544CF">
        <w:t>statistical</w:t>
      </w:r>
      <w:r>
        <w:t>ly significant at the 0.05 or 0.01 level.</w:t>
      </w:r>
      <w:r>
        <w:rPr>
          <w:rFonts w:hint="eastAsia"/>
        </w:rPr>
        <w:t xml:space="preserve"> </w:t>
      </w:r>
      <w:r>
        <w:t xml:space="preserve">The index of </w:t>
      </w:r>
      <m:oMath>
        <m:r>
          <m:rPr>
            <m:sty m:val="p"/>
          </m:rPr>
          <w:rPr>
            <w:rFonts w:ascii="Cambria Math" w:hAnsi="Cambria Math"/>
          </w:rPr>
          <m:t>Exp</m:t>
        </m:r>
        <m:d>
          <m:dPr>
            <m:ctrlPr>
              <w:rPr>
                <w:rFonts w:ascii="Cambria Math" w:hAnsi="Cambria Math"/>
              </w:rPr>
            </m:ctrlPr>
          </m:dPr>
          <m:e>
            <m:r>
              <w:rPr>
                <w:rFonts w:ascii="Cambria Math" w:hAnsi="Cambria Math"/>
              </w:rPr>
              <m:t>B</m:t>
            </m:r>
          </m:e>
        </m:d>
      </m:oMath>
      <w:r>
        <w:t xml:space="preserve">, which means the odds ratio, represents the extent to the effect on the probability of choice if the coefficient </w:t>
      </w:r>
      <m:oMath>
        <m:r>
          <w:rPr>
            <w:rFonts w:ascii="Cambria Math" w:hAnsi="Cambria Math" w:hint="eastAsia"/>
          </w:rPr>
          <m:t>B</m:t>
        </m:r>
      </m:oMath>
      <w:r>
        <w:rPr>
          <w:rFonts w:hint="eastAsia"/>
        </w:rPr>
        <w:t xml:space="preserve"> </w:t>
      </w:r>
      <w:r>
        <w:t xml:space="preserve">changes one unit. </w:t>
      </w:r>
      <w:r w:rsidRPr="003F76A1">
        <w:t xml:space="preserve">Here giving a brief </w:t>
      </w:r>
      <w:r>
        <w:t>explanation</w:t>
      </w:r>
      <w:r w:rsidRPr="003F76A1">
        <w:t xml:space="preserve"> of the index of </w:t>
      </w:r>
      <m:oMath>
        <m:r>
          <m:rPr>
            <m:sty m:val="p"/>
          </m:rPr>
          <w:rPr>
            <w:rFonts w:ascii="Cambria Math" w:hAnsi="Cambria Math"/>
          </w:rPr>
          <m:t>Exp</m:t>
        </m:r>
        <m:d>
          <m:dPr>
            <m:ctrlPr>
              <w:rPr>
                <w:rFonts w:ascii="Cambria Math" w:hAnsi="Cambria Math"/>
              </w:rPr>
            </m:ctrlPr>
          </m:dPr>
          <m:e>
            <m:r>
              <w:rPr>
                <w:rFonts w:ascii="Cambria Math" w:hAnsi="Cambria Math"/>
              </w:rPr>
              <m:t>B</m:t>
            </m:r>
          </m:e>
        </m:d>
      </m:oMath>
      <w:r w:rsidRPr="003F76A1">
        <w:t>, since the unit and meaning of the variables entered the models are different.</w:t>
      </w:r>
      <w:r>
        <w:t xml:space="preserve"> For the variables of land-use, the index of </w:t>
      </w:r>
      <m:oMath>
        <m:r>
          <m:rPr>
            <m:sty m:val="p"/>
          </m:rPr>
          <w:rPr>
            <w:rFonts w:ascii="Cambria Math" w:hAnsi="Cambria Math"/>
          </w:rPr>
          <m:t>Exp</m:t>
        </m:r>
        <m:d>
          <m:dPr>
            <m:ctrlPr>
              <w:rPr>
                <w:rFonts w:ascii="Cambria Math" w:hAnsi="Cambria Math"/>
              </w:rPr>
            </m:ctrlPr>
          </m:dPr>
          <m:e>
            <m:r>
              <w:rPr>
                <w:rFonts w:ascii="Cambria Math" w:hAnsi="Cambria Math"/>
              </w:rPr>
              <m:t>B</m:t>
            </m:r>
          </m:e>
        </m:d>
      </m:oMath>
      <w:r>
        <w:rPr>
          <w:rFonts w:hint="eastAsia"/>
        </w:rPr>
        <w:t xml:space="preserve"> repre</w:t>
      </w:r>
      <w:r>
        <w:t xml:space="preserve">sents that the 1 percent (0.01 unit) change in the variables will lead to an </w:t>
      </w:r>
      <m:oMath>
        <m:r>
          <m:rPr>
            <m:sty m:val="p"/>
          </m:rPr>
          <w:rPr>
            <w:rFonts w:ascii="Cambria Math" w:hAnsi="Cambria Math"/>
          </w:rPr>
          <m:t>Exp</m:t>
        </m:r>
        <m:d>
          <m:dPr>
            <m:ctrlPr>
              <w:rPr>
                <w:rFonts w:ascii="Cambria Math" w:hAnsi="Cambria Math"/>
              </w:rPr>
            </m:ctrlPr>
          </m:dPr>
          <m:e>
            <m:r>
              <w:rPr>
                <w:rFonts w:ascii="Cambria Math" w:hAnsi="Cambria Math"/>
              </w:rPr>
              <m:t>B</m:t>
            </m:r>
          </m:e>
        </m:d>
      </m:oMath>
      <w:r>
        <w:rPr>
          <w:rFonts w:hint="eastAsia"/>
        </w:rPr>
        <w:t xml:space="preserve"> </w:t>
      </w:r>
      <w:r w:rsidRPr="00D74299">
        <w:t xml:space="preserve">multiples of increases in the probability of </w:t>
      </w:r>
      <w:r>
        <w:t>getting off at the object station</w:t>
      </w:r>
      <w:r w:rsidRPr="00D74299">
        <w:t>.</w:t>
      </w:r>
      <w:r>
        <w:t xml:space="preserve"> For the variables of impedance, it means the 1 unit change in the variables will lead to an </w:t>
      </w:r>
      <m:oMath>
        <m:r>
          <m:rPr>
            <m:sty m:val="p"/>
          </m:rPr>
          <w:rPr>
            <w:rFonts w:ascii="Cambria Math" w:hAnsi="Cambria Math"/>
          </w:rPr>
          <m:t>Exp</m:t>
        </m:r>
        <m:d>
          <m:dPr>
            <m:ctrlPr>
              <w:rPr>
                <w:rFonts w:ascii="Cambria Math" w:hAnsi="Cambria Math"/>
              </w:rPr>
            </m:ctrlPr>
          </m:dPr>
          <m:e>
            <m:r>
              <w:rPr>
                <w:rFonts w:ascii="Cambria Math" w:hAnsi="Cambria Math"/>
              </w:rPr>
              <m:t>B</m:t>
            </m:r>
          </m:e>
        </m:d>
      </m:oMath>
      <w:r>
        <w:rPr>
          <w:rFonts w:hint="eastAsia"/>
        </w:rPr>
        <w:t xml:space="preserve"> </w:t>
      </w:r>
      <w:r w:rsidRPr="00D74299">
        <w:t xml:space="preserve">multiples of increases in the probability of </w:t>
      </w:r>
      <w:r>
        <w:t>choosing the object station as a destination.</w:t>
      </w:r>
      <w:r w:rsidR="00136D1E">
        <w:t xml:space="preserve"> </w:t>
      </w:r>
    </w:p>
    <w:p w14:paraId="5E435194" w14:textId="2B5B2F04" w:rsidR="00AA5A3C" w:rsidRDefault="00CE027A" w:rsidP="00E92EB8">
      <w:r w:rsidRPr="00CE027A">
        <w:t>Here takes the Tenjin station as an example to make a further explanation. From the point of land-use, the increase of commerce</w:t>
      </w:r>
      <w:r w:rsidR="00530AB8">
        <w:t xml:space="preserve"> and office</w:t>
      </w:r>
      <w:r w:rsidRPr="00CE027A">
        <w:t xml:space="preserve"> floor area in the catchment area of the boarding station</w:t>
      </w:r>
      <w:r w:rsidR="00530AB8">
        <w:t>s</w:t>
      </w:r>
      <w:r w:rsidRPr="00CE027A">
        <w:t xml:space="preserve"> can lead to a decrease in the probability of choosing the Tenjin station</w:t>
      </w:r>
      <w:r w:rsidR="00A34CC4">
        <w:t xml:space="preserve"> as the destination station;</w:t>
      </w:r>
      <w:r>
        <w:t xml:space="preserve"> </w:t>
      </w:r>
      <w:r w:rsidR="00530AB8">
        <w:t xml:space="preserve">while the increase of residence and education floor area in the catchment area of boarding stations can raise the probability of choosing to go the Tenjin station. </w:t>
      </w:r>
      <w:r w:rsidR="00530AB8" w:rsidRPr="00530AB8">
        <w:t>If interpreted in terms of connectivity</w:t>
      </w:r>
      <w:r w:rsidR="00530AB8">
        <w:t>, t</w:t>
      </w:r>
      <w:r w:rsidR="00530AB8" w:rsidRPr="00530AB8">
        <w:t>he business type of Tenjin Station is</w:t>
      </w:r>
      <w:r w:rsidR="00530AB8">
        <w:t xml:space="preserve"> weakly connected to stations</w:t>
      </w:r>
      <w:r w:rsidR="00530AB8" w:rsidRPr="00530AB8">
        <w:t xml:space="preserve"> </w:t>
      </w:r>
      <w:r w:rsidR="00530AB8">
        <w:t>with</w:t>
      </w:r>
      <w:r w:rsidR="00530AB8" w:rsidRPr="00530AB8">
        <w:t xml:space="preserve"> the same commercial type, </w:t>
      </w:r>
      <w:r w:rsidR="00E92EB8">
        <w:rPr>
          <w:rFonts w:hint="eastAsia"/>
          <w:lang w:eastAsia="zh-CN"/>
        </w:rPr>
        <w:t>a</w:t>
      </w:r>
      <w:r w:rsidR="00E92EB8">
        <w:rPr>
          <w:lang w:eastAsia="zh-CN"/>
        </w:rPr>
        <w:t>nd the stations of office type; while the stations of business type have relatively strong connectivity with the stations of residence and education type.</w:t>
      </w:r>
    </w:p>
    <w:p w14:paraId="2906F79F" w14:textId="3AF9A391" w:rsidR="00713C96" w:rsidRPr="00713C96" w:rsidRDefault="00942467" w:rsidP="00713C96">
      <w:pPr>
        <w:pStyle w:val="heading1"/>
      </w:pPr>
      <w:r>
        <w:rPr>
          <w:rFonts w:hint="eastAsia"/>
          <w:lang w:eastAsia="zh-CN"/>
        </w:rPr>
        <w:t>5</w:t>
      </w:r>
      <w:r w:rsidR="00713C96" w:rsidRPr="00713C96">
        <w:t xml:space="preserve">. </w:t>
      </w:r>
      <w:r w:rsidR="00713C96" w:rsidRPr="00713C96">
        <w:rPr>
          <w:rFonts w:hint="eastAsia"/>
        </w:rPr>
        <w:t>Discussion</w:t>
      </w:r>
    </w:p>
    <w:p w14:paraId="1697B92D" w14:textId="642901E3" w:rsidR="00713C96" w:rsidRPr="00F52AEF" w:rsidRDefault="00713C96" w:rsidP="00713C96">
      <w:r>
        <w:t>From the perspective of TOD, this study investigated the connectivity between stations with different land-use characteristic by examining the impact of land-use and impedance on subway passengers' choice of</w:t>
      </w:r>
      <w:r w:rsidR="00372A18">
        <w:t xml:space="preserve"> the</w:t>
      </w:r>
      <w:r>
        <w:t xml:space="preserve"> </w:t>
      </w:r>
      <w:r w:rsidRPr="00372A18">
        <w:rPr>
          <w:noProof/>
        </w:rPr>
        <w:t>destination</w:t>
      </w:r>
      <w:r>
        <w:t xml:space="preserve"> station. As shown </w:t>
      </w:r>
      <w:r w:rsidRPr="00F52AEF">
        <w:t xml:space="preserve">in </w:t>
      </w:r>
      <w:r w:rsidR="00F52AEF" w:rsidRPr="00F52AEF">
        <w:fldChar w:fldCharType="begin"/>
      </w:r>
      <w:r w:rsidR="00F52AEF" w:rsidRPr="00F52AEF">
        <w:instrText xml:space="preserve"> REF _Ref477432706 \h  \* MERGEFORMAT </w:instrText>
      </w:r>
      <w:r w:rsidR="00F52AEF" w:rsidRPr="00F52AEF">
        <w:fldChar w:fldCharType="separate"/>
      </w:r>
      <w:r w:rsidR="00DE7214" w:rsidRPr="00DE7214">
        <w:t xml:space="preserve">Table </w:t>
      </w:r>
      <w:r w:rsidR="00DE7214" w:rsidRPr="00DE7214">
        <w:rPr>
          <w:noProof/>
        </w:rPr>
        <w:t>3</w:t>
      </w:r>
      <w:r w:rsidR="00F52AEF" w:rsidRPr="00F52AEF">
        <w:fldChar w:fldCharType="end"/>
      </w:r>
      <w:r w:rsidRPr="00F52AEF">
        <w:t>, the PCA of</w:t>
      </w:r>
      <w:r w:rsidR="00372A18" w:rsidRPr="00F52AEF">
        <w:t xml:space="preserve"> the</w:t>
      </w:r>
      <w:r w:rsidRPr="00F52AEF">
        <w:t xml:space="preserve"> </w:t>
      </w:r>
      <w:r w:rsidRPr="00F52AEF">
        <w:rPr>
          <w:noProof/>
        </w:rPr>
        <w:t>station</w:t>
      </w:r>
      <w:r w:rsidRPr="00F52AEF">
        <w:t xml:space="preserve"> in Fukuoka shows a significant characteristic of land-use distribution, and all the subway stations are categorized into six major types. The result of logistic re</w:t>
      </w:r>
      <w:r w:rsidRPr="00F52AEF">
        <w:lastRenderedPageBreak/>
        <w:t>gression shows the coefficient of factor influencing the choice of the destination station, which can be explained as the connectivity between different PCAs.</w:t>
      </w:r>
    </w:p>
    <w:p w14:paraId="376021F9" w14:textId="05584BF9" w:rsidR="008E45F7" w:rsidRDefault="00713C96" w:rsidP="008E45F7">
      <w:r w:rsidRPr="00F52AEF">
        <w:t xml:space="preserve">Some </w:t>
      </w:r>
      <w:r w:rsidRPr="00F52AEF">
        <w:rPr>
          <w:noProof/>
        </w:rPr>
        <w:t xml:space="preserve">findings </w:t>
      </w:r>
      <w:r w:rsidR="00372A18" w:rsidRPr="00F52AEF">
        <w:rPr>
          <w:noProof/>
        </w:rPr>
        <w:t>of</w:t>
      </w:r>
      <w:r w:rsidRPr="00F52AEF">
        <w:t xml:space="preserve"> the land-use factors can be known from the result in</w:t>
      </w:r>
      <w:r w:rsidR="00F52AEF" w:rsidRPr="00F52AEF">
        <w:t xml:space="preserve"> </w:t>
      </w:r>
      <w:r w:rsidR="00F52AEF" w:rsidRPr="00F52AEF">
        <w:fldChar w:fldCharType="begin"/>
      </w:r>
      <w:r w:rsidR="00F52AEF" w:rsidRPr="00F52AEF">
        <w:instrText xml:space="preserve"> REF _Ref477551538 \h  \* MERGEFORMAT </w:instrText>
      </w:r>
      <w:r w:rsidR="00F52AEF" w:rsidRPr="00F52AEF">
        <w:fldChar w:fldCharType="separate"/>
      </w:r>
      <w:r w:rsidR="00DE7214" w:rsidRPr="00DE7214">
        <w:t xml:space="preserve">Table </w:t>
      </w:r>
      <w:r w:rsidR="00DE7214" w:rsidRPr="00DE7214">
        <w:rPr>
          <w:noProof/>
        </w:rPr>
        <w:t>4</w:t>
      </w:r>
      <w:r w:rsidR="00F52AEF" w:rsidRPr="00F52AEF">
        <w:fldChar w:fldCharType="end"/>
      </w:r>
      <w:r w:rsidRPr="00F52AEF">
        <w:t>. The increase in the proportion of residence area of the departure station can</w:t>
      </w:r>
      <w:r>
        <w:t xml:space="preserve"> lead to an increase in the choice of taking the office and education type station as destination stations. This can be explained as the result of commuter </w:t>
      </w:r>
      <w:r w:rsidRPr="00372A18">
        <w:rPr>
          <w:noProof/>
        </w:rPr>
        <w:t>traffic</w:t>
      </w:r>
      <w:r>
        <w:t xml:space="preserve"> since there is a relatively stronger connectivity between the residential area and work area (Badoe &amp; Miller 2000). But the situation may change in the medium-residence type due to the different travel preferences in the area with different population density. Another interesting finding is that all kinds of land-use have positive connectivity with the education type station. One speculation is that students tend to take public transit because of the low income. </w:t>
      </w:r>
      <w:r w:rsidR="00515271" w:rsidRPr="00515271">
        <w:t xml:space="preserve">Overall, one kind of land-use generally shows a rejection effect on the station </w:t>
      </w:r>
      <w:r w:rsidR="00CB0B64">
        <w:t>which has a similar consist of</w:t>
      </w:r>
      <w:r w:rsidR="00515271" w:rsidRPr="00515271">
        <w:t xml:space="preserve"> land-use</w:t>
      </w:r>
      <w:r w:rsidR="00CB0B64">
        <w:t xml:space="preserve"> type</w:t>
      </w:r>
      <w:r w:rsidR="00515271" w:rsidRPr="00515271">
        <w:t>. S</w:t>
      </w:r>
      <w:r w:rsidR="00515271" w:rsidRPr="009168A8">
        <w:t xml:space="preserve">uch as the Tenjin station located in the CBD area, the proportion of commerce area in the PCA of departure station </w:t>
      </w:r>
      <w:r w:rsidR="00086A5C">
        <w:t>causes</w:t>
      </w:r>
      <w:r w:rsidR="00515271" w:rsidRPr="009168A8">
        <w:t xml:space="preserve"> a negative effect on the choice of getting off at Tenjin station.</w:t>
      </w:r>
      <w:r w:rsidR="00515271">
        <w:t xml:space="preserve"> </w:t>
      </w:r>
      <w:r>
        <w:t>Moreover, the variable of land-use aggregation shows that there is a positive connectivity between the areas with</w:t>
      </w:r>
      <w:r w:rsidR="00372A18">
        <w:t xml:space="preserve"> an</w:t>
      </w:r>
      <w:r>
        <w:t xml:space="preserve"> </w:t>
      </w:r>
      <w:r w:rsidRPr="00372A18">
        <w:rPr>
          <w:noProof/>
        </w:rPr>
        <w:t>unbalanced</w:t>
      </w:r>
      <w:r>
        <w:t xml:space="preserve"> distribution of land-use.</w:t>
      </w:r>
    </w:p>
    <w:p w14:paraId="703B2BA9" w14:textId="06360E48" w:rsidR="00713C96" w:rsidRDefault="00713C96" w:rsidP="00713C96">
      <w:r>
        <w:t xml:space="preserve">The factors of impedance also showed a good statistical significance, however, the results do not seem to show a certain regularity in different types of stations. Here some possible speculations of the reasons are given for helping to find the limitation of this study and explore the direction for the next study. First, the share of different transportation modes is not considered in this study. </w:t>
      </w:r>
      <w:r w:rsidR="00515271" w:rsidRPr="009168A8">
        <w:t xml:space="preserve">The distance between </w:t>
      </w:r>
      <w:r w:rsidR="00515271">
        <w:t xml:space="preserve">two </w:t>
      </w:r>
      <w:r w:rsidR="00515271" w:rsidRPr="009168A8">
        <w:t xml:space="preserve">stations </w:t>
      </w:r>
      <w:r w:rsidR="00515271">
        <w:t>may also</w:t>
      </w:r>
      <w:r w:rsidR="00515271" w:rsidRPr="009168A8">
        <w:t xml:space="preserve"> </w:t>
      </w:r>
      <w:r w:rsidR="00515271">
        <w:t>affect</w:t>
      </w:r>
      <w:r w:rsidR="00515271" w:rsidRPr="009168A8">
        <w:t xml:space="preserve"> the variation in the share of different transportation modes</w:t>
      </w:r>
      <w:r w:rsidR="00515271">
        <w:t xml:space="preserve">, thus it is not stable in representing the impedance. </w:t>
      </w:r>
      <w:r>
        <w:t xml:space="preserve"> Second, the variables of bus service describe the features of one single station, but not the features </w:t>
      </w:r>
      <w:r w:rsidR="00925285">
        <w:t xml:space="preserve">that reflecting the connectivity </w:t>
      </w:r>
      <w:r>
        <w:t xml:space="preserve">between two stations. If considering two stations, one is in the downtown where the transportation hub locates, and one is in suburban where there </w:t>
      </w:r>
      <w:r w:rsidR="006D1FA3">
        <w:t>are</w:t>
      </w:r>
      <w:r>
        <w:t xml:space="preserve"> </w:t>
      </w:r>
      <w:r w:rsidR="006D1FA3">
        <w:t>few public transportation facilities</w:t>
      </w:r>
      <w:r>
        <w:t>; it can be inferred that even though the bus service is rich in the downtown area, it affects very little on the station located in the suburban area.</w:t>
      </w:r>
    </w:p>
    <w:p w14:paraId="77C324B4" w14:textId="74906F00" w:rsidR="00713C96" w:rsidRPr="004632BA" w:rsidRDefault="00942467" w:rsidP="00713C96">
      <w:pPr>
        <w:pStyle w:val="heading1"/>
        <w:rPr>
          <w:b w:val="0"/>
        </w:rPr>
      </w:pPr>
      <w:r>
        <w:rPr>
          <w:rFonts w:hint="eastAsia"/>
          <w:lang w:eastAsia="zh-CN"/>
        </w:rPr>
        <w:t>6</w:t>
      </w:r>
      <w:r w:rsidR="00713C96" w:rsidRPr="00713C96">
        <w:t>. Conclusion</w:t>
      </w:r>
    </w:p>
    <w:p w14:paraId="2EEC30CC" w14:textId="5F71BFE6" w:rsidR="00AA34A7" w:rsidRDefault="00713C96" w:rsidP="00AA34A7">
      <w:r w:rsidRPr="00713C96">
        <w:t>This study investigated the effect of land-use and impedance between</w:t>
      </w:r>
      <w:r w:rsidR="00342E27">
        <w:t xml:space="preserve"> </w:t>
      </w:r>
      <w:r w:rsidRPr="00713C96">
        <w:t xml:space="preserve">stations on the </w:t>
      </w:r>
      <w:r w:rsidR="00342E27">
        <w:t xml:space="preserve">OD </w:t>
      </w:r>
      <w:r w:rsidRPr="00713C96">
        <w:t xml:space="preserve">subway ridership from the perspective of the connectivity. The effect of factors on the choice of destination station was estimated using </w:t>
      </w:r>
      <w:r w:rsidRPr="00713C96">
        <w:lastRenderedPageBreak/>
        <w:t xml:space="preserve">the logistic regression model. The result showed that the influence of land-use on the ridership between stations was effective, and this result could be explained consistently with fact; while the factor of impedance was still difficult to get explained. </w:t>
      </w:r>
    </w:p>
    <w:p w14:paraId="40BA6B37" w14:textId="5B4FA2E6" w:rsidR="00E92EB8" w:rsidRPr="00F548DF" w:rsidRDefault="00E92EB8" w:rsidP="00F548DF">
      <w:r w:rsidRPr="00E92EB8">
        <w:t>From the results obtained in this article, in the urban rail transit, the</w:t>
      </w:r>
      <w:r w:rsidR="001E6C86">
        <w:t xml:space="preserve"> land-</w:t>
      </w:r>
      <w:r w:rsidRPr="00E92EB8">
        <w:t>use within the station</w:t>
      </w:r>
      <w:r w:rsidR="001E6C86">
        <w:t xml:space="preserve"> catchment area </w:t>
      </w:r>
      <w:r w:rsidRPr="00E92EB8">
        <w:t>is an important factor in determining the destinat</w:t>
      </w:r>
      <w:r w:rsidR="001E6C86">
        <w:t xml:space="preserve">ion of </w:t>
      </w:r>
      <w:r w:rsidRPr="00E92EB8">
        <w:t>passenger</w:t>
      </w:r>
      <w:r w:rsidR="001E6C86">
        <w:t>s.</w:t>
      </w:r>
      <w:r w:rsidR="001E6C86" w:rsidRPr="001E6C86">
        <w:t xml:space="preserve"> </w:t>
      </w:r>
      <w:r w:rsidR="001E6C86">
        <w:t>C</w:t>
      </w:r>
      <w:r w:rsidR="001E6C86" w:rsidRPr="001E6C86">
        <w:t>orresponding</w:t>
      </w:r>
      <w:r w:rsidR="001E6C86">
        <w:t>ly, the change in the choice of destination can be ref</w:t>
      </w:r>
      <w:r w:rsidR="00171EF1">
        <w:t>lected to the transit ridership.</w:t>
      </w:r>
      <w:r w:rsidR="001E6C86">
        <w:t xml:space="preserve"> </w:t>
      </w:r>
      <w:r w:rsidR="00171EF1">
        <w:t>Furthermore,</w:t>
      </w:r>
      <w:r w:rsidR="001E6C86">
        <w:t xml:space="preserve"> this </w:t>
      </w:r>
      <w:r w:rsidR="00F548DF">
        <w:t>change in the transit ridership of each station</w:t>
      </w:r>
      <w:r w:rsidR="00171EF1">
        <w:t>, which is</w:t>
      </w:r>
      <w:r w:rsidR="00F548DF">
        <w:t xml:space="preserve"> caused by the change in the choice of destination</w:t>
      </w:r>
      <w:r w:rsidR="00171EF1">
        <w:t>,</w:t>
      </w:r>
      <w:r w:rsidR="00F548DF">
        <w:t xml:space="preserve"> is the reflect of the connectivity between the station and the station in terms of land-use in each station catchment area.</w:t>
      </w:r>
      <w:r w:rsidR="00F548DF">
        <w:rPr>
          <w:rFonts w:hint="eastAsia"/>
        </w:rPr>
        <w:t xml:space="preserve"> </w:t>
      </w:r>
      <w:r w:rsidRPr="00E92EB8">
        <w:t>The results</w:t>
      </w:r>
      <w:r w:rsidR="00BA5014">
        <w:t xml:space="preserve"> are clearly</w:t>
      </w:r>
      <w:r w:rsidRPr="00E92EB8">
        <w:t xml:space="preserve"> shown in </w:t>
      </w:r>
      <w:r w:rsidR="00F548DF" w:rsidRPr="00F548DF">
        <w:fldChar w:fldCharType="begin"/>
      </w:r>
      <w:r w:rsidR="00F548DF" w:rsidRPr="00F548DF">
        <w:instrText xml:space="preserve"> REF _Ref477551538 \h  \* MERGEFORMAT </w:instrText>
      </w:r>
      <w:r w:rsidR="00F548DF" w:rsidRPr="00F548DF">
        <w:fldChar w:fldCharType="separate"/>
      </w:r>
      <w:r w:rsidR="00DE7214" w:rsidRPr="00DE7214">
        <w:t>Table 4</w:t>
      </w:r>
      <w:r w:rsidR="00F548DF" w:rsidRPr="00F548DF">
        <w:fldChar w:fldCharType="end"/>
      </w:r>
      <w:r w:rsidRPr="00E92EB8">
        <w:t>.</w:t>
      </w:r>
    </w:p>
    <w:p w14:paraId="6178F105" w14:textId="3DCA321B" w:rsidR="00713C96" w:rsidRPr="00713C96" w:rsidRDefault="009F34E7" w:rsidP="00713C96">
      <w:r>
        <w:t>Based on the results in this study</w:t>
      </w:r>
      <w:r w:rsidR="00713C96" w:rsidRPr="00713C96">
        <w:t xml:space="preserve">, the next stage of </w:t>
      </w:r>
      <w:r w:rsidR="00CE6646">
        <w:t xml:space="preserve">this </w:t>
      </w:r>
      <w:r>
        <w:t>research</w:t>
      </w:r>
      <w:r w:rsidR="00F32B1B">
        <w:t xml:space="preserve"> will</w:t>
      </w:r>
      <w:r w:rsidR="00CE6646">
        <w:t xml:space="preserve"> focus on</w:t>
      </w:r>
      <w:r w:rsidR="00713C96" w:rsidRPr="00713C96">
        <w:t xml:space="preserve"> </w:t>
      </w:r>
      <w:r w:rsidR="00CE6646">
        <w:t xml:space="preserve">the </w:t>
      </w:r>
      <w:r w:rsidR="00713C96" w:rsidRPr="00713C96">
        <w:t>share ratio in</w:t>
      </w:r>
      <w:r w:rsidR="00CE6646">
        <w:t xml:space="preserve"> different transportation modes</w:t>
      </w:r>
      <w:r w:rsidR="00F32B1B">
        <w:t xml:space="preserve"> to make a deeper exploration of subway ridership</w:t>
      </w:r>
      <w:r w:rsidR="00CE6646">
        <w:t>.</w:t>
      </w:r>
      <w:r w:rsidR="00713C96" w:rsidRPr="00713C96">
        <w:t xml:space="preserve"> </w:t>
      </w:r>
      <w:r w:rsidR="00B4581A">
        <w:t>T</w:t>
      </w:r>
      <w:r w:rsidR="00713C96" w:rsidRPr="00713C96">
        <w:t xml:space="preserve">he factor of impedance will also be re-built to help </w:t>
      </w:r>
      <w:r w:rsidR="0049228A">
        <w:t xml:space="preserve">to </w:t>
      </w:r>
      <w:r w:rsidR="00713C96" w:rsidRPr="00713C96">
        <w:t>des</w:t>
      </w:r>
      <w:r w:rsidR="0049228A">
        <w:t>cribe</w:t>
      </w:r>
      <w:r w:rsidR="00713C96" w:rsidRPr="00713C96">
        <w:t xml:space="preserve"> the connectivity between stations</w:t>
      </w:r>
      <w:r w:rsidR="00B4581A">
        <w:t xml:space="preserve"> more</w:t>
      </w:r>
      <w:r w:rsidR="00B4581A" w:rsidRPr="00B4581A">
        <w:t xml:space="preserve"> accurate</w:t>
      </w:r>
      <w:r w:rsidR="00B4581A">
        <w:t>ly</w:t>
      </w:r>
      <w:r w:rsidR="00713C96" w:rsidRPr="00713C96">
        <w:t>.</w:t>
      </w:r>
    </w:p>
    <w:p w14:paraId="3362AE93" w14:textId="77777777" w:rsidR="003C32DE" w:rsidRDefault="003C32DE" w:rsidP="003C32DE">
      <w:pPr>
        <w:pStyle w:val="Title1"/>
      </w:pPr>
      <w:r>
        <w:lastRenderedPageBreak/>
        <w:t>References</w:t>
      </w:r>
    </w:p>
    <w:p w14:paraId="63E067A6" w14:textId="592BA5BB" w:rsidR="00713C96" w:rsidRPr="00713C96" w:rsidRDefault="00713C96" w:rsidP="00713C96">
      <w:pPr>
        <w:spacing w:afterLines="100" w:after="240"/>
        <w:ind w:firstLine="0"/>
      </w:pPr>
      <w:r>
        <w:rPr>
          <w:noProof/>
        </w:rPr>
        <w:fldChar w:fldCharType="begin" w:fldLock="1"/>
      </w:r>
      <w:r w:rsidRPr="00372A18">
        <w:rPr>
          <w:noProof/>
        </w:rPr>
        <w:instrText xml:space="preserve">ADDIN Mendeley Bibliography CSL_BIBLIOGRAPHY </w:instrText>
      </w:r>
      <w:r>
        <w:rPr>
          <w:noProof/>
        </w:rPr>
        <w:fldChar w:fldCharType="separate"/>
      </w:r>
      <w:r w:rsidRPr="00372A18">
        <w:rPr>
          <w:noProof/>
        </w:rPr>
        <w:t>Badoe</w:t>
      </w:r>
      <w:r w:rsidRPr="00713C96">
        <w:t xml:space="preserve">, D. a &amp; Miller, E.J., </w:t>
      </w:r>
      <w:r>
        <w:t>(</w:t>
      </w:r>
      <w:r w:rsidRPr="00713C96">
        <w:t>2000</w:t>
      </w:r>
      <w:r>
        <w:t>)</w:t>
      </w:r>
      <w:r w:rsidRPr="00713C96">
        <w:t>. Transportation - Land Use Interaction: Empirical Findings in North America and their Implications for Modeling. Transportation Research - D, 5,</w:t>
      </w:r>
      <w:r w:rsidR="008E5F2F">
        <w:t xml:space="preserve"> </w:t>
      </w:r>
      <w:r w:rsidRPr="00713C96">
        <w:t>235–263.</w:t>
      </w:r>
    </w:p>
    <w:p w14:paraId="32F54597" w14:textId="48E11013" w:rsidR="00713C96" w:rsidRPr="00713C96" w:rsidRDefault="00713C96" w:rsidP="00713C96">
      <w:pPr>
        <w:spacing w:afterLines="100" w:after="240"/>
        <w:ind w:firstLine="0"/>
      </w:pPr>
      <w:r w:rsidRPr="00713C96">
        <w:t xml:space="preserve">Bhat, C.R. &amp; Guo, J.Y., </w:t>
      </w:r>
      <w:r w:rsidR="008E5F2F">
        <w:t>(</w:t>
      </w:r>
      <w:r w:rsidRPr="00713C96">
        <w:t>2007</w:t>
      </w:r>
      <w:r w:rsidR="008E5F2F">
        <w:t>)</w:t>
      </w:r>
      <w:r w:rsidRPr="00713C96">
        <w:t>. A comprehensive analysis of built environment characteristics on household residential choice and auto ownership levels. Transportation Research Part B: Methodological, 41(5),</w:t>
      </w:r>
      <w:r w:rsidR="008E5F2F">
        <w:t xml:space="preserve"> </w:t>
      </w:r>
      <w:r w:rsidRPr="00713C96">
        <w:t>506–526.</w:t>
      </w:r>
    </w:p>
    <w:p w14:paraId="067B761E" w14:textId="164C0B74" w:rsidR="00713C96" w:rsidRPr="00713C96" w:rsidRDefault="00713C96" w:rsidP="00713C96">
      <w:pPr>
        <w:spacing w:afterLines="100" w:after="240"/>
        <w:ind w:firstLine="0"/>
      </w:pPr>
      <w:r w:rsidRPr="00713C96">
        <w:t xml:space="preserve">Calthorpe, P., </w:t>
      </w:r>
      <w:r w:rsidR="008E5F2F">
        <w:t>(</w:t>
      </w:r>
      <w:r w:rsidRPr="00713C96">
        <w:t>1993</w:t>
      </w:r>
      <w:r w:rsidR="008E5F2F">
        <w:t>)</w:t>
      </w:r>
      <w:r w:rsidRPr="00713C96">
        <w:t>. The next American metropolis: Ecology, community, and the American dream, Princeton Architectural Press.</w:t>
      </w:r>
    </w:p>
    <w:p w14:paraId="496F2295" w14:textId="3BA60341" w:rsidR="00713C96" w:rsidRPr="00713C96" w:rsidRDefault="00713C96" w:rsidP="00713C96">
      <w:pPr>
        <w:spacing w:afterLines="100" w:after="240"/>
        <w:ind w:firstLine="0"/>
      </w:pPr>
      <w:r w:rsidRPr="00713C96">
        <w:t xml:space="preserve">Cardozo, O.D., </w:t>
      </w:r>
      <w:r w:rsidR="005846AF" w:rsidRPr="005846AF">
        <w:t>García-Palomares</w:t>
      </w:r>
      <w:r w:rsidRPr="00713C96">
        <w:t xml:space="preserve">, J.C. &amp; </w:t>
      </w:r>
      <w:r w:rsidR="005846AF" w:rsidRPr="005846AF">
        <w:t>Gutiérrez</w:t>
      </w:r>
      <w:r w:rsidRPr="00713C96">
        <w:t xml:space="preserve">, J., </w:t>
      </w:r>
      <w:r w:rsidR="008E5F2F">
        <w:t>(</w:t>
      </w:r>
      <w:r w:rsidRPr="00713C96">
        <w:t>2012</w:t>
      </w:r>
      <w:r w:rsidR="008E5F2F">
        <w:t>)</w:t>
      </w:r>
      <w:r w:rsidRPr="00713C96">
        <w:t>. Application of geographically weighted regression to the direct forecasting of transit ridership at station-level. Applied Geography, 34(4),</w:t>
      </w:r>
      <w:r w:rsidR="008E5F2F">
        <w:t xml:space="preserve"> </w:t>
      </w:r>
      <w:r w:rsidRPr="00713C96">
        <w:t>548–558.</w:t>
      </w:r>
    </w:p>
    <w:p w14:paraId="478E851F" w14:textId="471AC209" w:rsidR="00713C96" w:rsidRPr="00713C96" w:rsidRDefault="00713C96" w:rsidP="00713C96">
      <w:pPr>
        <w:spacing w:afterLines="100" w:after="240"/>
        <w:ind w:firstLine="0"/>
      </w:pPr>
      <w:r w:rsidRPr="00713C96">
        <w:t xml:space="preserve">Cervero, R., </w:t>
      </w:r>
      <w:r w:rsidR="008E5F2F">
        <w:t>(</w:t>
      </w:r>
      <w:r w:rsidRPr="00713C96">
        <w:t>2004</w:t>
      </w:r>
      <w:r w:rsidR="008E5F2F">
        <w:t>)</w:t>
      </w:r>
      <w:r w:rsidRPr="00713C96">
        <w:t>. Transit-Oriented Development in the United States: Experiences, Challenges, and Prospects, Transportation Research Board.</w:t>
      </w:r>
    </w:p>
    <w:p w14:paraId="4195CBAE" w14:textId="5ECB540C" w:rsidR="00713C96" w:rsidRPr="00713C96" w:rsidRDefault="00713C96" w:rsidP="00713C96">
      <w:pPr>
        <w:spacing w:afterLines="100" w:after="240"/>
        <w:ind w:firstLine="0"/>
      </w:pPr>
      <w:r w:rsidRPr="00713C96">
        <w:t xml:space="preserve">Cervero, R. &amp; Kockelman, K., </w:t>
      </w:r>
      <w:r w:rsidR="008E5F2F">
        <w:t>(</w:t>
      </w:r>
      <w:r w:rsidRPr="00713C96">
        <w:t>1997</w:t>
      </w:r>
      <w:r w:rsidR="008E5F2F">
        <w:t>)</w:t>
      </w:r>
      <w:r w:rsidRPr="00713C96">
        <w:t>. Travel demand and the 3Ds: Density, diversity, and design. Transportation Research Part D: Transport and Environment, 2(3),</w:t>
      </w:r>
      <w:r w:rsidR="008E5F2F">
        <w:t xml:space="preserve"> </w:t>
      </w:r>
      <w:r w:rsidRPr="00713C96">
        <w:t>199–219.</w:t>
      </w:r>
    </w:p>
    <w:p w14:paraId="2AB3AEC0" w14:textId="7FDBBA7B" w:rsidR="00713C96" w:rsidRPr="00713C96" w:rsidRDefault="00713C96" w:rsidP="00713C96">
      <w:pPr>
        <w:spacing w:afterLines="100" w:after="240"/>
        <w:ind w:firstLine="0"/>
      </w:pPr>
      <w:r w:rsidRPr="00713C96">
        <w:t xml:space="preserve">Chakraborty, A. &amp; Mishra, S., </w:t>
      </w:r>
      <w:r w:rsidR="008E5F2F">
        <w:t>(</w:t>
      </w:r>
      <w:r w:rsidRPr="00713C96">
        <w:t>2013</w:t>
      </w:r>
      <w:r w:rsidR="008E5F2F">
        <w:t>)</w:t>
      </w:r>
      <w:r w:rsidRPr="00713C96">
        <w:t>. Land use and transit ridership connections: Implications for state-level planning agencies. Land Use Policy, 30(1),</w:t>
      </w:r>
      <w:r w:rsidR="008E5F2F">
        <w:t xml:space="preserve"> </w:t>
      </w:r>
      <w:r w:rsidRPr="00713C96">
        <w:t>458–469.</w:t>
      </w:r>
    </w:p>
    <w:p w14:paraId="4A43BBBD" w14:textId="7FC24D48" w:rsidR="00713C96" w:rsidRPr="00713C96" w:rsidRDefault="00713C96" w:rsidP="00713C96">
      <w:pPr>
        <w:spacing w:afterLines="100" w:after="240"/>
        <w:ind w:firstLine="0"/>
      </w:pPr>
      <w:r w:rsidRPr="00713C96">
        <w:t xml:space="preserve">Choi, J. et al., </w:t>
      </w:r>
      <w:r w:rsidR="008E5F2F">
        <w:t>(</w:t>
      </w:r>
      <w:r w:rsidRPr="00713C96">
        <w:t>2012</w:t>
      </w:r>
      <w:r w:rsidR="008E5F2F">
        <w:t>)</w:t>
      </w:r>
      <w:r w:rsidRPr="00713C96">
        <w:t>. An analysis of Metro ridership at the station-to-station level in Seoul. Transportation, 39(3),</w:t>
      </w:r>
      <w:r w:rsidR="008E5F2F">
        <w:t xml:space="preserve"> </w:t>
      </w:r>
      <w:r w:rsidRPr="00713C96">
        <w:t>705–722.</w:t>
      </w:r>
    </w:p>
    <w:p w14:paraId="23862026" w14:textId="316183E4" w:rsidR="00713C96" w:rsidRPr="00713C96" w:rsidRDefault="00713C96" w:rsidP="00713C96">
      <w:pPr>
        <w:spacing w:afterLines="100" w:after="240"/>
        <w:ind w:firstLine="0"/>
      </w:pPr>
      <w:r w:rsidRPr="00713C96">
        <w:t xml:space="preserve">Chu, X., </w:t>
      </w:r>
      <w:r w:rsidR="008E5F2F">
        <w:t>(</w:t>
      </w:r>
      <w:r w:rsidRPr="00713C96">
        <w:t>2004</w:t>
      </w:r>
      <w:r w:rsidR="008E5F2F">
        <w:t>)</w:t>
      </w:r>
      <w:r w:rsidRPr="00713C96">
        <w:t>. Ridership models at the stop level,</w:t>
      </w:r>
    </w:p>
    <w:p w14:paraId="6B8C0727" w14:textId="72CF86AF" w:rsidR="00713C96" w:rsidRPr="00713C96" w:rsidRDefault="00713C96" w:rsidP="00713C96">
      <w:pPr>
        <w:spacing w:afterLines="100" w:after="240"/>
        <w:ind w:firstLine="0"/>
      </w:pPr>
      <w:r w:rsidRPr="00713C96">
        <w:t xml:space="preserve">Dittmar, H. &amp; Ohland, G., </w:t>
      </w:r>
      <w:r w:rsidR="008E5F2F">
        <w:t>(</w:t>
      </w:r>
      <w:r w:rsidRPr="00713C96">
        <w:t>2012</w:t>
      </w:r>
      <w:r w:rsidR="008E5F2F">
        <w:t>)</w:t>
      </w:r>
      <w:r w:rsidRPr="00713C96">
        <w:t>. The new transit town: best practices in transit-oriented development, Island Press.</w:t>
      </w:r>
    </w:p>
    <w:p w14:paraId="75FB4998" w14:textId="234C314A" w:rsidR="00713C96" w:rsidRPr="00713C96" w:rsidRDefault="00713C96" w:rsidP="00713C96">
      <w:pPr>
        <w:spacing w:afterLines="100" w:after="240"/>
        <w:ind w:firstLine="0"/>
      </w:pPr>
      <w:r w:rsidRPr="00713C96">
        <w:lastRenderedPageBreak/>
        <w:t xml:space="preserve">Estupinan, N. &amp; Rodriguez, D.A., </w:t>
      </w:r>
      <w:r w:rsidR="004E02FF">
        <w:t>(</w:t>
      </w:r>
      <w:r w:rsidRPr="00713C96">
        <w:t>2008</w:t>
      </w:r>
      <w:r w:rsidR="004E02FF">
        <w:t>)</w:t>
      </w:r>
      <w:r w:rsidRPr="00713C96">
        <w:t>. The relationship between urban form and station boardings for Bogota’s BRT. Transportation Research Part a-Policy and Practice, 42,</w:t>
      </w:r>
      <w:r w:rsidR="008E5F2F">
        <w:t xml:space="preserve"> </w:t>
      </w:r>
      <w:r w:rsidRPr="00713C96">
        <w:t>296–306.</w:t>
      </w:r>
    </w:p>
    <w:p w14:paraId="444331BF" w14:textId="01A06BC0" w:rsidR="00713C96" w:rsidRPr="00713C96" w:rsidRDefault="00713C96" w:rsidP="00713C96">
      <w:pPr>
        <w:spacing w:afterLines="100" w:after="240"/>
        <w:ind w:firstLine="0"/>
      </w:pPr>
      <w:r w:rsidRPr="00713C96">
        <w:t xml:space="preserve">Frank, L.D., Andresen, M.A. &amp; Schmid, T.L., </w:t>
      </w:r>
      <w:r w:rsidR="004E02FF">
        <w:t>(</w:t>
      </w:r>
      <w:r w:rsidRPr="00713C96">
        <w:t>2004</w:t>
      </w:r>
      <w:r w:rsidR="004E02FF">
        <w:t>)</w:t>
      </w:r>
      <w:r w:rsidRPr="00713C96">
        <w:t>. Obesity relationships with community design, physical activity, and time spent in cars. American Journal of Preventive Medicine, 27(2),</w:t>
      </w:r>
      <w:r w:rsidR="008E5F2F">
        <w:t xml:space="preserve"> </w:t>
      </w:r>
      <w:r w:rsidRPr="00713C96">
        <w:t>87–96.</w:t>
      </w:r>
    </w:p>
    <w:p w14:paraId="60D84B05" w14:textId="77777777" w:rsidR="00713C96" w:rsidRPr="00713C96" w:rsidRDefault="00713C96" w:rsidP="00713C96">
      <w:pPr>
        <w:spacing w:afterLines="100" w:after="240"/>
        <w:ind w:firstLine="0"/>
      </w:pPr>
      <w:r w:rsidRPr="00713C96">
        <w:t>Fukuoka City Department of Transportation, About the current state of public transportation,</w:t>
      </w:r>
    </w:p>
    <w:p w14:paraId="64C2E877" w14:textId="4274B2D6" w:rsidR="00713C96" w:rsidRPr="00713C96" w:rsidRDefault="00713C96" w:rsidP="00713C96">
      <w:pPr>
        <w:spacing w:afterLines="100" w:after="240"/>
        <w:ind w:firstLine="0"/>
      </w:pPr>
      <w:r w:rsidRPr="00713C96">
        <w:t xml:space="preserve">Guerra, E. &amp; Cervero, R., </w:t>
      </w:r>
      <w:r w:rsidR="004E02FF">
        <w:t>(</w:t>
      </w:r>
      <w:r w:rsidRPr="00713C96">
        <w:t>2013</w:t>
      </w:r>
      <w:r w:rsidR="004E02FF">
        <w:t>)</w:t>
      </w:r>
      <w:r w:rsidRPr="00713C96">
        <w:t>. Is a Half-Mile Circle the Right Standard for TODs? ACCESS Magazine.</w:t>
      </w:r>
    </w:p>
    <w:p w14:paraId="245CFB6B" w14:textId="4A54704C" w:rsidR="00713C96" w:rsidRPr="00713C96" w:rsidRDefault="00713C96" w:rsidP="00713C96">
      <w:pPr>
        <w:spacing w:afterLines="100" w:after="240"/>
        <w:ind w:firstLine="0"/>
      </w:pPr>
      <w:r w:rsidRPr="00713C96">
        <w:t xml:space="preserve">Gutiérrez, J., Cardozo, O.D. &amp; García-Palomares, J.C., </w:t>
      </w:r>
      <w:r w:rsidR="004E02FF">
        <w:t>(</w:t>
      </w:r>
      <w:r w:rsidRPr="00713C96">
        <w:t>2011</w:t>
      </w:r>
      <w:r w:rsidR="004E02FF">
        <w:t>)</w:t>
      </w:r>
      <w:r w:rsidRPr="00713C96">
        <w:t>. Transit ridership forecasting at station level: An approach based on distance-decay weighted regression. Journal of Transport Geography, 19(6),</w:t>
      </w:r>
      <w:r w:rsidR="008E5F2F">
        <w:t xml:space="preserve"> </w:t>
      </w:r>
      <w:r w:rsidRPr="00713C96">
        <w:t>1081–1092.</w:t>
      </w:r>
    </w:p>
    <w:p w14:paraId="1E25F7B6" w14:textId="50AB12CA" w:rsidR="00713C96" w:rsidRPr="00713C96" w:rsidRDefault="00713C96" w:rsidP="00713C96">
      <w:pPr>
        <w:spacing w:afterLines="100" w:after="240"/>
        <w:ind w:firstLine="0"/>
      </w:pPr>
      <w:r w:rsidRPr="00713C96">
        <w:t xml:space="preserve">Handy, S., </w:t>
      </w:r>
      <w:r w:rsidR="004E02FF">
        <w:t>(</w:t>
      </w:r>
      <w:r w:rsidRPr="00713C96">
        <w:t>2005</w:t>
      </w:r>
      <w:r w:rsidR="004E02FF">
        <w:t>)</w:t>
      </w:r>
      <w:r w:rsidRPr="00713C96">
        <w:t>. Smart growth and the transportation-land use connection: What does the research tell us? International Regional Science Review, 28(2),</w:t>
      </w:r>
      <w:r w:rsidR="008E5F2F">
        <w:t xml:space="preserve"> </w:t>
      </w:r>
      <w:r w:rsidRPr="00713C96">
        <w:t>146–167.</w:t>
      </w:r>
    </w:p>
    <w:p w14:paraId="319CD1AB" w14:textId="74C055AA" w:rsidR="00713C96" w:rsidRPr="00713C96" w:rsidRDefault="00713C96" w:rsidP="00713C96">
      <w:pPr>
        <w:spacing w:afterLines="100" w:after="240"/>
        <w:ind w:firstLine="0"/>
      </w:pPr>
      <w:r w:rsidRPr="00713C96">
        <w:t xml:space="preserve">Iwanow, T. &amp; Kirkpatrick, C., </w:t>
      </w:r>
      <w:r w:rsidR="004E02FF">
        <w:t>(</w:t>
      </w:r>
      <w:r w:rsidRPr="00713C96">
        <w:t>2007</w:t>
      </w:r>
      <w:r w:rsidR="004E02FF">
        <w:t>)</w:t>
      </w:r>
      <w:r w:rsidRPr="00713C96">
        <w:t>. Trade facilitation, regulatory quality and export performance. Journal of International Development, 19(6),</w:t>
      </w:r>
      <w:r w:rsidR="008E5F2F">
        <w:t xml:space="preserve"> </w:t>
      </w:r>
      <w:r w:rsidRPr="00713C96">
        <w:t>735–753.</w:t>
      </w:r>
    </w:p>
    <w:p w14:paraId="68244AB6" w14:textId="61DF691A" w:rsidR="00713C96" w:rsidRPr="00713C96" w:rsidRDefault="00713C96" w:rsidP="00713C96">
      <w:pPr>
        <w:spacing w:afterLines="100" w:after="240"/>
        <w:ind w:firstLine="0"/>
      </w:pPr>
      <w:r w:rsidRPr="00713C96">
        <w:t xml:space="preserve">Jun, M.-J. et al., </w:t>
      </w:r>
      <w:r w:rsidR="004E02FF">
        <w:t>(</w:t>
      </w:r>
      <w:r w:rsidRPr="00713C96">
        <w:t>2015</w:t>
      </w:r>
      <w:r w:rsidR="004E02FF">
        <w:t>)</w:t>
      </w:r>
      <w:r w:rsidRPr="00713C96">
        <w:t>. Land use characteristics of subway catchment areas and their influence on subway ridership in Seoul. Journal of Transport Geography, 48,</w:t>
      </w:r>
      <w:r w:rsidR="008E5F2F">
        <w:t xml:space="preserve"> </w:t>
      </w:r>
      <w:r w:rsidRPr="00713C96">
        <w:t>30–40.</w:t>
      </w:r>
    </w:p>
    <w:p w14:paraId="53530DCB" w14:textId="11A59A72" w:rsidR="00713C96" w:rsidRPr="00713C96" w:rsidRDefault="00713C96" w:rsidP="00713C96">
      <w:pPr>
        <w:spacing w:afterLines="100" w:after="240"/>
        <w:ind w:firstLine="0"/>
      </w:pPr>
      <w:r w:rsidRPr="00713C96">
        <w:t xml:space="preserve">Kepaptsoglou, K., Karlaftis, M.G. &amp; Tsamboulas, D., </w:t>
      </w:r>
      <w:r w:rsidR="004E02FF">
        <w:t>(</w:t>
      </w:r>
      <w:r w:rsidRPr="00713C96">
        <w:t>2010</w:t>
      </w:r>
      <w:r w:rsidR="004E02FF">
        <w:t>)</w:t>
      </w:r>
      <w:r w:rsidRPr="00713C96">
        <w:t>. The Gravity Model Specification for Modeling International Trade Flows and Free Trade Agreement Effects: A 10-Year Review of Empirical Studies. The Open Economics Journal, 3,</w:t>
      </w:r>
      <w:r w:rsidR="008E5F2F">
        <w:t xml:space="preserve"> </w:t>
      </w:r>
      <w:r w:rsidRPr="00713C96">
        <w:t>1–13.</w:t>
      </w:r>
    </w:p>
    <w:p w14:paraId="1FF27C33" w14:textId="58A24669" w:rsidR="004E02FF" w:rsidRDefault="004E02FF" w:rsidP="00713C96">
      <w:pPr>
        <w:spacing w:afterLines="100" w:after="240"/>
        <w:ind w:firstLine="0"/>
      </w:pPr>
      <w:r w:rsidRPr="004E02FF">
        <w:t xml:space="preserve">Lund, H.M., Cervero, R. &amp; Wilson, R.W., </w:t>
      </w:r>
      <w:r>
        <w:t>(</w:t>
      </w:r>
      <w:r w:rsidRPr="004E02FF">
        <w:t>2004</w:t>
      </w:r>
      <w:r>
        <w:t>)</w:t>
      </w:r>
      <w:r w:rsidRPr="004E02FF">
        <w:t>. Travel characteristics of transit-oriented development in California,</w:t>
      </w:r>
    </w:p>
    <w:p w14:paraId="58B351F6" w14:textId="1357193E" w:rsidR="00713C96" w:rsidRPr="00713C96" w:rsidRDefault="004E02FF" w:rsidP="00713C96">
      <w:pPr>
        <w:spacing w:afterLines="100" w:after="240"/>
        <w:ind w:firstLine="0"/>
      </w:pPr>
      <w:r w:rsidRPr="004E02FF">
        <w:t xml:space="preserve">Nitsch, V., </w:t>
      </w:r>
      <w:r>
        <w:t>(</w:t>
      </w:r>
      <w:r w:rsidRPr="004E02FF">
        <w:t>2000</w:t>
      </w:r>
      <w:r>
        <w:t>)</w:t>
      </w:r>
      <w:r w:rsidRPr="004E02FF">
        <w:t>. National borders and international trade: evidence from the European Union. Canadian Journal of Economics/Revue canadienne d’économique, 33(4),</w:t>
      </w:r>
      <w:r>
        <w:t xml:space="preserve"> </w:t>
      </w:r>
      <w:r w:rsidRPr="004E02FF">
        <w:t>1091–1105.</w:t>
      </w:r>
    </w:p>
    <w:p w14:paraId="725C2D6B" w14:textId="55DA3D67" w:rsidR="00713C96" w:rsidRPr="00713C96" w:rsidRDefault="00713C96" w:rsidP="00713C96">
      <w:pPr>
        <w:spacing w:afterLines="100" w:after="240"/>
        <w:ind w:firstLine="0"/>
      </w:pPr>
      <w:r w:rsidRPr="00713C96">
        <w:lastRenderedPageBreak/>
        <w:t xml:space="preserve">Sohn, K. &amp; Shim, H., </w:t>
      </w:r>
      <w:r w:rsidR="004E02FF">
        <w:t>(</w:t>
      </w:r>
      <w:r w:rsidRPr="00713C96">
        <w:t>2010</w:t>
      </w:r>
      <w:r w:rsidR="004E02FF">
        <w:t>)</w:t>
      </w:r>
      <w:r w:rsidRPr="00713C96">
        <w:t>. Factors generating boardings at Metro stations in the Seoul metropolitan area. Cities, 27(5),</w:t>
      </w:r>
      <w:r w:rsidR="008E5F2F">
        <w:t xml:space="preserve"> </w:t>
      </w:r>
      <w:r w:rsidRPr="00713C96">
        <w:t>358–368.</w:t>
      </w:r>
    </w:p>
    <w:p w14:paraId="55476705" w14:textId="322B98ED" w:rsidR="00713C96" w:rsidRPr="00713C96" w:rsidRDefault="00713C96" w:rsidP="00713C96">
      <w:pPr>
        <w:spacing w:afterLines="100" w:after="240"/>
        <w:ind w:firstLine="0"/>
      </w:pPr>
      <w:r w:rsidRPr="00713C96">
        <w:t xml:space="preserve">Tadakatsu Nakamura, </w:t>
      </w:r>
      <w:r w:rsidR="004E02FF">
        <w:t>(</w:t>
      </w:r>
      <w:r w:rsidRPr="00713C96">
        <w:t>2015</w:t>
      </w:r>
      <w:r w:rsidR="004E02FF">
        <w:t>)</w:t>
      </w:r>
      <w:r w:rsidRPr="00713C96">
        <w:t>. An Empirical Analysis of Situations around Station as a Factor Affecting the Number of Station Users. Regional Policy Research, 17(3),</w:t>
      </w:r>
      <w:r w:rsidR="008E5F2F">
        <w:t xml:space="preserve"> </w:t>
      </w:r>
      <w:r w:rsidRPr="00713C96">
        <w:t>15–26.</w:t>
      </w:r>
    </w:p>
    <w:p w14:paraId="2F47FC1D" w14:textId="1DD8C400" w:rsidR="00713C96" w:rsidRPr="00713C96" w:rsidRDefault="00713C96" w:rsidP="00713C96">
      <w:pPr>
        <w:spacing w:afterLines="100" w:after="240"/>
        <w:ind w:firstLine="0"/>
      </w:pPr>
      <w:r w:rsidRPr="00713C96">
        <w:t xml:space="preserve">Taylor, B.D. et al., </w:t>
      </w:r>
      <w:r w:rsidR="004E02FF">
        <w:t>(</w:t>
      </w:r>
      <w:r w:rsidRPr="00713C96">
        <w:t>2003</w:t>
      </w:r>
      <w:r w:rsidR="004E02FF">
        <w:rPr>
          <w:rFonts w:hint="eastAsia"/>
          <w:lang w:eastAsia="zh-CN"/>
        </w:rPr>
        <w:t>)</w:t>
      </w:r>
      <w:r w:rsidRPr="00713C96">
        <w:t>. Analyzing the determinants of transit ridership using a two-stage least squares regression on a national sample of urbanized areas.</w:t>
      </w:r>
      <w:r w:rsidR="00F61DC9" w:rsidRPr="00F61DC9">
        <w:t xml:space="preserve"> University of California Transportation Center.</w:t>
      </w:r>
    </w:p>
    <w:p w14:paraId="779FC171" w14:textId="094A55EC" w:rsidR="00713C96" w:rsidRPr="00713C96" w:rsidRDefault="00713C96" w:rsidP="00713C96">
      <w:pPr>
        <w:spacing w:afterLines="100" w:after="240"/>
        <w:ind w:firstLine="0"/>
      </w:pPr>
      <w:r w:rsidRPr="00713C96">
        <w:t xml:space="preserve">Taylor, B.D. et al., </w:t>
      </w:r>
      <w:r w:rsidR="00F61DC9">
        <w:t>(</w:t>
      </w:r>
      <w:r w:rsidRPr="00713C96">
        <w:t>2009</w:t>
      </w:r>
      <w:r w:rsidR="00F61DC9">
        <w:t>)</w:t>
      </w:r>
      <w:r w:rsidRPr="00713C96">
        <w:t>. Nature and/or nurture? Analyzing the determinants of transit ridership across US urbanized areas. Transportation Research Part A: Policy and Practice, 43(1),</w:t>
      </w:r>
      <w:r w:rsidR="008E5F2F">
        <w:t xml:space="preserve"> </w:t>
      </w:r>
      <w:r w:rsidRPr="00713C96">
        <w:t>60–77.</w:t>
      </w:r>
    </w:p>
    <w:p w14:paraId="46CD153F" w14:textId="128C2D6B" w:rsidR="00713C96" w:rsidRPr="00713C96" w:rsidRDefault="00F61DC9" w:rsidP="00713C96">
      <w:pPr>
        <w:spacing w:afterLines="100" w:after="240"/>
        <w:ind w:firstLine="0"/>
      </w:pPr>
      <w:r w:rsidRPr="00F61DC9">
        <w:t xml:space="preserve">Feenstra, R.C., Markusen, J.R. &amp; Rose, A.K., </w:t>
      </w:r>
      <w:r>
        <w:t>(</w:t>
      </w:r>
      <w:r w:rsidRPr="00F61DC9">
        <w:t>2001</w:t>
      </w:r>
      <w:r>
        <w:t>)</w:t>
      </w:r>
      <w:r w:rsidRPr="00F61DC9">
        <w:t>. Using the gravity equation to differentiate among alternative theories of trade. Canadian Journal of Economics/Revue can</w:t>
      </w:r>
      <w:r>
        <w:t xml:space="preserve">adienne d’économique, 34(2), </w:t>
      </w:r>
      <w:r w:rsidRPr="00F61DC9">
        <w:t>430–447.</w:t>
      </w:r>
    </w:p>
    <w:p w14:paraId="44B4DBD7" w14:textId="576D5801" w:rsidR="00713C96" w:rsidRPr="00713C96" w:rsidRDefault="00713C96" w:rsidP="00713C96">
      <w:pPr>
        <w:spacing w:afterLines="100" w:after="240"/>
        <w:ind w:firstLine="0"/>
      </w:pPr>
      <w:r w:rsidRPr="00713C96">
        <w:t xml:space="preserve">Thompson, G., </w:t>
      </w:r>
      <w:r w:rsidR="00F61DC9">
        <w:t>(</w:t>
      </w:r>
      <w:r w:rsidRPr="00713C96">
        <w:t>1997</w:t>
      </w:r>
      <w:r w:rsidR="00F61DC9">
        <w:t>)</w:t>
      </w:r>
      <w:r w:rsidRPr="00713C96">
        <w:t>. Achieving Suburban Transit Potential: Sacramento Revisited. Transportation Research Record: Journal of the Transportation Research Board, 1571,</w:t>
      </w:r>
      <w:r w:rsidR="008E5F2F">
        <w:t xml:space="preserve"> </w:t>
      </w:r>
      <w:r w:rsidRPr="00713C96">
        <w:t>151–160.</w:t>
      </w:r>
    </w:p>
    <w:p w14:paraId="3362AE98" w14:textId="5EAA0F45" w:rsidR="00FA095A" w:rsidRPr="00FA095A" w:rsidRDefault="00F61DC9" w:rsidP="00FA095A">
      <w:pPr>
        <w:ind w:firstLine="0"/>
      </w:pPr>
      <w:r w:rsidRPr="00F61DC9">
        <w:t xml:space="preserve">Zhao, F. et al., </w:t>
      </w:r>
      <w:r>
        <w:t>(</w:t>
      </w:r>
      <w:r w:rsidRPr="00F61DC9">
        <w:t>2005</w:t>
      </w:r>
      <w:r>
        <w:t>)</w:t>
      </w:r>
      <w:r w:rsidRPr="00F61DC9">
        <w:t>. A Transit Ridership Model Based on Geographically Weighted Regression and Service Quality Variables. Lehman Center for Transportation Research, Florida International University, Miami, Florida.</w:t>
      </w:r>
      <w:r w:rsidR="00713C96">
        <w:fldChar w:fldCharType="end"/>
      </w:r>
    </w:p>
    <w:sectPr w:rsidR="00FA095A" w:rsidRPr="00FA095A" w:rsidSect="003C32DE">
      <w:type w:val="oddPage"/>
      <w:pgSz w:w="11906" w:h="16838" w:code="9"/>
      <w:pgMar w:top="2948" w:right="2665" w:bottom="3231" w:left="2608" w:header="2381" w:footer="709" w:gutter="0"/>
      <w:cols w:space="720"/>
      <w:noEndnote/>
      <w:titlePg/>
      <w:docGrid w:linePitch="326"/>
    </w:sectPr>
  </w:body>
</w:document>
</file>

<file path=word/customizations.xml><?xml version="1.0" encoding="utf-8"?>
<wne:tcg xmlns:r="http://schemas.openxmlformats.org/officeDocument/2006/relationships" xmlns:wne="http://schemas.microsoft.com/office/word/2006/wordml">
  <wne:keymaps>
    <wne:keymap wne:kcmPrimary="0246">
      <wne:fci wne:fciName="Bold" wne:swArg="0000"/>
    </wne:keymap>
    <wne:keymap wne:kcmPrimary="024B">
      <wne:fci wne:fciName="Italic" wne:swArg="0000"/>
    </wne:keymap>
    <wne:keymap wne:kcmPrimary="0331">
      <wne:acd wne:acdName="acd10"/>
    </wne:keymap>
    <wne:keymap wne:kcmPrimary="0332">
      <wne:acd wne:acdName="acd11"/>
    </wne:keymap>
    <wne:keymap wne:kcmPrimary="0333">
      <wne:acd wne:acdName="acd12"/>
    </wne:keymap>
    <wne:keymap wne:kcmPrimary="0341">
      <wne:acd wne:acdName="acd6"/>
    </wne:keymap>
    <wne:keymap wne:kcmPrimary="0343">
      <wne:acd wne:acdName="acd1"/>
    </wne:keymap>
    <wne:keymap wne:kcmPrimary="0344">
      <wne:acd wne:acdName="acd4"/>
    </wne:keymap>
    <wne:keymap wne:mask="1" wne:kcmPrimary="0346"/>
    <wne:keymap wne:kcmPrimary="0349">
      <wne:acd wne:acdName="acd3"/>
    </wne:keymap>
    <wne:keymap wne:kcmPrimary="034A">
      <wne:macro wne:macroName="PROJECT.NEWMACROS.FIGLEG"/>
    </wne:keymap>
    <wne:keymap wne:mask="1" wne:kcmPrimary="034B"/>
    <wne:keymap wne:kcmPrimary="034C">
      <wne:macro wne:macroName="PROJECT.NEWMACROS.TABLELEG"/>
    </wne:keymap>
    <wne:keymap wne:kcmPrimary="034D">
      <wne:acd wne:acdName="acd7"/>
    </wne:keymap>
    <wne:keymap wne:kcmPrimary="034E">
      <wne:acd wne:acdName="acd0"/>
    </wne:keymap>
    <wne:keymap wne:kcmPrimary="034F">
      <wne:acd wne:acdName="acd5"/>
    </wne:keymap>
    <wne:keymap wne:kcmPrimary="0351">
      <wne:macro wne:macroName="PROJECT.NEWMACROS.EQUATION"/>
    </wne:keymap>
    <wne:keymap wne:kcmPrimary="0352">
      <wne:acd wne:acdName="acd8"/>
    </wne:keymap>
    <wne:keymap wne:kcmPrimary="0353">
      <wne:acd wne:acdName="acd13"/>
    </wne:keymap>
    <wne:keymap wne:kcmPrimary="0354">
      <wne:acd wne:acdName="acd9"/>
    </wne:keymap>
    <wne:keymap wne:kcmPrimary="0356">
      <wne:acd wne:acdName="acd2"/>
    </wne:keymap>
    <wne:keymap wne:kcmPrimary="0357">
      <wne:acd wne:acdName="acd17"/>
    </wne:keymap>
    <wne:keymap wne:kcmPrimary="0358">
      <wne:macro wne:macroName="PROJECT.NEWMACROS.LISTSPACE"/>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Manifest>
    <wne:toolbarData r:id="rId1"/>
  </wne:toolbars>
  <wne:acds>
    <wne:acd wne:argValue="AgB0AGEAYgBsAGUAbgBvAHQAZQBzAA==" wne:acdName="acd0" wne:fciIndexBasedOn="0065"/>
    <wne:acd wne:argValue="AgBwADEAYQA=" wne:acdName="acd1" wne:fciIndexBasedOn="0065"/>
    <wne:acd wne:argValue="AQAAAAAA" wne:acdName="acd2" wne:fciIndexBasedOn="0065"/>
    <wne:acd wne:argValue="AgBwAGUAdABpAHQA" wne:acdName="acd3" wne:fciIndexBasedOn="0065"/>
    <wne:acd wne:argValue="AgBhAHUAdABoAG8AcgBpAG4AZgBvAA==" wne:acdName="acd4" wne:fciIndexBasedOn="0065"/>
    <wne:acd wne:argValue="AgBCAHUAbABsAGUAdAAgAEkAdABlAG0A" wne:acdName="acd5" wne:fciIndexBasedOn="0065"/>
    <wne:acd wne:argValue="AgBhAHUAdABoAG8AcgA=" wne:acdName="acd6" wne:fciIndexBasedOn="0065"/>
    <wne:acd wne:argValue="AgBOAHUAbQBiAGUAcgBlAGQAIABJAHQAZQBtAA==" wne:acdName="acd7" wne:fciIndexBasedOn="0065"/>
    <wne:acd wne:argValue="AgByAGUAZgBlAHIAZQBuAGMAZQA=" wne:acdName="acd8" wne:fciIndexBasedOn="0065"/>
    <wne:acd wne:argValue="AgB0AGkAdABsAGUA" wne:acdName="acd9" wne:fciIndexBasedOn="0065"/>
    <wne:acd wne:argValue="AgBoAGUAYQBkAGkAbgBnADEA" wne:acdName="acd10" wne:fciIndexBasedOn="0065"/>
    <wne:acd wne:argValue="AgBoAGUAYQBkAGkAbgBnADIA" wne:acdName="acd11" wne:fciIndexBasedOn="0065"/>
    <wne:acd wne:argValue="AgBoAGUAYQBkAGkAbgBnADMA" wne:acdName="acd12" wne:fciIndexBasedOn="0065"/>
    <wne:acd wne:argValue="AgBTAHUAYgBpAHQAZQBtAA==" wne:acdName="acd13" wne:fciIndexBasedOn="0065"/>
    <wne:acd wne:acdName="acd14" wne:fciIndexBasedOn="0065"/>
    <wne:acd wne:acdName="acd15" wne:fciIndexBasedOn="0065"/>
    <wne:acd wne:argValue="AgBhAHUAdABoAG8AcgBpAG4AZgBvAA==" wne:acdName="acd16" wne:fciIndexBasedOn="0065"/>
    <wne:acd wne:argValue="AgBJAG0AcABvAHIAdABhAG4AdAA=" wne:acdName="acd17"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62AE9B" w14:textId="77777777" w:rsidR="005D2FA1" w:rsidRDefault="005D2FA1">
      <w:r>
        <w:separator/>
      </w:r>
    </w:p>
  </w:endnote>
  <w:endnote w:type="continuationSeparator" w:id="0">
    <w:p w14:paraId="3362AE9C" w14:textId="77777777" w:rsidR="005D2FA1" w:rsidRDefault="005D2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90EF7BA3-18DC-4DC8-BA27-4A2EF31F9CF0}"/>
    <w:embedBold r:id="rId2" w:fontKey="{657C524C-BD45-4597-85D8-8FCA27054AB7}"/>
    <w:embedItalic r:id="rId3" w:fontKey="{3C270B90-DF00-4491-B5A5-BA4998AB263F}"/>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embedRegular r:id="rId4" w:fontKey="{F94B7FDD-88C1-4AE7-ADE9-5AA351923093}"/>
    <w:embedBold r:id="rId5" w:fontKey="{9A00C85F-DB83-4E2A-8DF2-8B0EF035204B}"/>
    <w:embedBoldItalic r:id="rId6" w:fontKey="{A8DB1432-C3DE-46E0-92A3-6A2BE1D3C085}"/>
  </w:font>
  <w:font w:name="Calibri">
    <w:panose1 w:val="020F0502020204030204"/>
    <w:charset w:val="00"/>
    <w:family w:val="swiss"/>
    <w:pitch w:val="variable"/>
    <w:sig w:usb0="E0002AFF" w:usb1="C000247B" w:usb2="00000009" w:usb3="00000000" w:csb0="000001FF" w:csb1="00000000"/>
    <w:embedRegular r:id="rId7" w:fontKey="{9FFE2AD4-05E0-48AB-8EF3-A0B840905D4C}"/>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20000287" w:usb1="00000000" w:usb2="00000000" w:usb3="00000000" w:csb0="0000019F" w:csb1="00000000"/>
    <w:embedRegular r:id="rId8" w:fontKey="{0179AAFA-808D-4787-B585-8DF9A153AB9C}"/>
    <w:embedItalic r:id="rId9" w:fontKey="{DCCC90A5-9D02-4AB4-9216-A5CDD6F7CD4F}"/>
  </w:font>
  <w:font w:name="微软雅黑">
    <w:panose1 w:val="020B0503020204020204"/>
    <w:charset w:val="86"/>
    <w:family w:val="swiss"/>
    <w:pitch w:val="variable"/>
    <w:sig w:usb0="80000287" w:usb1="28CF3C50" w:usb2="00000016" w:usb3="00000000" w:csb0="0004001F" w:csb1="00000000"/>
    <w:embedItalic r:id="rId10" w:subsetted="1" w:fontKey="{256090DA-1EFC-4E55-B3F9-F6A95926968F}"/>
  </w:font>
  <w:font w:name="Yu Gothic">
    <w:altName w:val="游ゴシック"/>
    <w:panose1 w:val="020B0400000000000000"/>
    <w:charset w:val="80"/>
    <w:family w:val="swiss"/>
    <w:pitch w:val="variable"/>
    <w:sig w:usb0="E00002FF" w:usb1="2AC7FDFF" w:usb2="00000016" w:usb3="00000000" w:csb0="0002009F" w:csb1="00000000"/>
    <w:embedRegular r:id="rId11" w:subsetted="1" w:fontKey="{0E3F492A-85B4-4EFF-994A-C8AC0E4CCCB8}"/>
  </w:font>
  <w:font w:name="Calibri Light">
    <w:panose1 w:val="020F0302020204030204"/>
    <w:charset w:val="00"/>
    <w:family w:val="swiss"/>
    <w:pitch w:val="variable"/>
    <w:sig w:usb0="E0002AFF" w:usb1="C000247B" w:usb2="00000009" w:usb3="00000000" w:csb0="000001FF" w:csb1="00000000"/>
    <w:embedRegular r:id="rId12" w:fontKey="{573159D0-B5B5-42F0-972D-BA1698370B6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62AE99" w14:textId="77777777" w:rsidR="005D2FA1" w:rsidRDefault="005D2FA1">
      <w:pPr>
        <w:pStyle w:val="p1a"/>
      </w:pPr>
      <w:r>
        <w:separator/>
      </w:r>
    </w:p>
  </w:footnote>
  <w:footnote w:type="continuationSeparator" w:id="0">
    <w:p w14:paraId="3362AE9A" w14:textId="77777777" w:rsidR="005D2FA1" w:rsidRDefault="005D2F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A8E2DA8"/>
    <w:lvl w:ilvl="0">
      <w:numFmt w:val="decimal"/>
      <w:lvlText w:val="*"/>
      <w:lvlJc w:val="left"/>
    </w:lvl>
  </w:abstractNum>
  <w:abstractNum w:abstractNumId="1" w15:restartNumberingAfterBreak="0">
    <w:nsid w:val="18DB5197"/>
    <w:multiLevelType w:val="hybridMultilevel"/>
    <w:tmpl w:val="BE1AA52A"/>
    <w:lvl w:ilvl="0" w:tplc="9BE2B4D4">
      <w:start w:val="1"/>
      <w:numFmt w:val="bullet"/>
      <w:pStyle w:val="BulletItem"/>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66C84112"/>
    <w:multiLevelType w:val="hybridMultilevel"/>
    <w:tmpl w:val="43E63320"/>
    <w:lvl w:ilvl="0" w:tplc="0CE4E2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4" w15:restartNumberingAfterBreak="0">
    <w:nsid w:val="7E5259C0"/>
    <w:multiLevelType w:val="hybridMultilevel"/>
    <w:tmpl w:val="CD9ECA3C"/>
    <w:lvl w:ilvl="0" w:tplc="D3CE3028">
      <w:start w:val="1"/>
      <w:numFmt w:val="bullet"/>
      <w:pStyle w:val="Subitem"/>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0"/>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0"/>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3"/>
  </w:num>
  <w:num w:numId="4">
    <w:abstractNumId w:val="0"/>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0"/>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mirrorMargins/>
  <w:bordersDoNotSurroundHeader/>
  <w:bordersDoNotSurroundFooter/>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3276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ExNzQwsTA2sTQwMTVU0lEKTi0uzszPAykwNKkFADz0P64tAAAA"/>
  </w:docVars>
  <w:rsids>
    <w:rsidRoot w:val="003C32DE"/>
    <w:rsid w:val="00000CCF"/>
    <w:rsid w:val="00057ECD"/>
    <w:rsid w:val="000646F9"/>
    <w:rsid w:val="00070D79"/>
    <w:rsid w:val="00086A5C"/>
    <w:rsid w:val="00094A26"/>
    <w:rsid w:val="000A78BE"/>
    <w:rsid w:val="000D0608"/>
    <w:rsid w:val="00136D1E"/>
    <w:rsid w:val="001454A9"/>
    <w:rsid w:val="00164BDF"/>
    <w:rsid w:val="00171EF1"/>
    <w:rsid w:val="001A04E7"/>
    <w:rsid w:val="001C1191"/>
    <w:rsid w:val="001C7F7D"/>
    <w:rsid w:val="001E6C86"/>
    <w:rsid w:val="00214048"/>
    <w:rsid w:val="0025655C"/>
    <w:rsid w:val="00271A32"/>
    <w:rsid w:val="002726AA"/>
    <w:rsid w:val="00282C29"/>
    <w:rsid w:val="002B525A"/>
    <w:rsid w:val="002D174E"/>
    <w:rsid w:val="00336B17"/>
    <w:rsid w:val="00342E27"/>
    <w:rsid w:val="00372A18"/>
    <w:rsid w:val="003C193B"/>
    <w:rsid w:val="003C32DE"/>
    <w:rsid w:val="003C6AA2"/>
    <w:rsid w:val="004509CE"/>
    <w:rsid w:val="0049228A"/>
    <w:rsid w:val="004A1223"/>
    <w:rsid w:val="004A6B03"/>
    <w:rsid w:val="004B5D42"/>
    <w:rsid w:val="004E02FF"/>
    <w:rsid w:val="005017AE"/>
    <w:rsid w:val="0050698C"/>
    <w:rsid w:val="00515271"/>
    <w:rsid w:val="00530AB8"/>
    <w:rsid w:val="00536DAA"/>
    <w:rsid w:val="00561266"/>
    <w:rsid w:val="005846AF"/>
    <w:rsid w:val="00595F0D"/>
    <w:rsid w:val="005D2FA1"/>
    <w:rsid w:val="006106EC"/>
    <w:rsid w:val="006548DF"/>
    <w:rsid w:val="006A5822"/>
    <w:rsid w:val="006D1FA3"/>
    <w:rsid w:val="00701B19"/>
    <w:rsid w:val="00713C96"/>
    <w:rsid w:val="007347A5"/>
    <w:rsid w:val="00786CD3"/>
    <w:rsid w:val="00790BCF"/>
    <w:rsid w:val="007C74EE"/>
    <w:rsid w:val="007C7E18"/>
    <w:rsid w:val="007D6DD1"/>
    <w:rsid w:val="00814D3F"/>
    <w:rsid w:val="008150E0"/>
    <w:rsid w:val="008351C7"/>
    <w:rsid w:val="00836831"/>
    <w:rsid w:val="0089016F"/>
    <w:rsid w:val="008E45F7"/>
    <w:rsid w:val="008E5F2F"/>
    <w:rsid w:val="00925285"/>
    <w:rsid w:val="009255B0"/>
    <w:rsid w:val="00933341"/>
    <w:rsid w:val="00934CFD"/>
    <w:rsid w:val="00942467"/>
    <w:rsid w:val="00975413"/>
    <w:rsid w:val="00981329"/>
    <w:rsid w:val="00987F56"/>
    <w:rsid w:val="009D19C2"/>
    <w:rsid w:val="009D47F2"/>
    <w:rsid w:val="009E0872"/>
    <w:rsid w:val="009F34E7"/>
    <w:rsid w:val="009F3FEA"/>
    <w:rsid w:val="00A2417C"/>
    <w:rsid w:val="00A34CC4"/>
    <w:rsid w:val="00A76E2C"/>
    <w:rsid w:val="00AA2FC0"/>
    <w:rsid w:val="00AA34A7"/>
    <w:rsid w:val="00AA5A3C"/>
    <w:rsid w:val="00AC74B2"/>
    <w:rsid w:val="00B02D6F"/>
    <w:rsid w:val="00B176DB"/>
    <w:rsid w:val="00B37265"/>
    <w:rsid w:val="00B4581A"/>
    <w:rsid w:val="00B50A0A"/>
    <w:rsid w:val="00B73A1A"/>
    <w:rsid w:val="00B953C3"/>
    <w:rsid w:val="00BA5014"/>
    <w:rsid w:val="00BB498C"/>
    <w:rsid w:val="00BF04C2"/>
    <w:rsid w:val="00CA58D3"/>
    <w:rsid w:val="00CB0B64"/>
    <w:rsid w:val="00CE027A"/>
    <w:rsid w:val="00CE6646"/>
    <w:rsid w:val="00CF5E7A"/>
    <w:rsid w:val="00D04AAE"/>
    <w:rsid w:val="00D51BED"/>
    <w:rsid w:val="00D57CFB"/>
    <w:rsid w:val="00DE7214"/>
    <w:rsid w:val="00DF55B7"/>
    <w:rsid w:val="00DF6967"/>
    <w:rsid w:val="00E92EB8"/>
    <w:rsid w:val="00EC36A4"/>
    <w:rsid w:val="00EC7F6B"/>
    <w:rsid w:val="00EE5ADF"/>
    <w:rsid w:val="00F32B1B"/>
    <w:rsid w:val="00F354DC"/>
    <w:rsid w:val="00F36339"/>
    <w:rsid w:val="00F401AB"/>
    <w:rsid w:val="00F52AEF"/>
    <w:rsid w:val="00F548DF"/>
    <w:rsid w:val="00F61DC9"/>
    <w:rsid w:val="00FA095A"/>
    <w:rsid w:val="00FA3D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69"/>
    <o:shapelayout v:ext="edit">
      <o:idmap v:ext="edit" data="1"/>
    </o:shapelayout>
  </w:shapeDefaults>
  <w:decimalSymbol w:val="."/>
  <w:listSeparator w:val=","/>
  <w14:docId w14:val="3362AE65"/>
  <w15:chartTrackingRefBased/>
  <w15:docId w15:val="{E6D7A75D-3C0D-4650-A2A2-D6D1DD7E3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overflowPunct w:val="0"/>
      <w:autoSpaceDE w:val="0"/>
      <w:autoSpaceDN w:val="0"/>
      <w:adjustRightInd w:val="0"/>
      <w:ind w:firstLine="227"/>
      <w:jc w:val="both"/>
      <w:textAlignment w:val="baseline"/>
    </w:pPr>
    <w:rPr>
      <w:rFonts w:ascii="Times" w:hAnsi="Times"/>
      <w:sz w:val="22"/>
      <w:lang w:eastAsia="de-DE"/>
    </w:rPr>
  </w:style>
  <w:style w:type="paragraph" w:styleId="1">
    <w:name w:val="heading 1"/>
    <w:basedOn w:val="a"/>
    <w:next w:val="a"/>
    <w:qFormat/>
    <w:pPr>
      <w:keepNext/>
      <w:spacing w:after="240"/>
      <w:outlineLvl w:val="0"/>
    </w:pPr>
    <w:rPr>
      <w:rFonts w:ascii="Arial" w:hAnsi="Arial"/>
      <w:b/>
      <w:bCs/>
      <w:sz w:val="28"/>
      <w:szCs w:val="24"/>
    </w:rPr>
  </w:style>
  <w:style w:type="paragraph" w:styleId="2">
    <w:name w:val="heading 2"/>
    <w:basedOn w:val="a"/>
    <w:next w:val="a"/>
    <w:qFormat/>
    <w:pPr>
      <w:keepNext/>
      <w:spacing w:before="240" w:after="120"/>
      <w:outlineLvl w:val="1"/>
    </w:pPr>
    <w:rPr>
      <w:rFonts w:ascii="Arial" w:hAnsi="Arial"/>
      <w:b/>
    </w:rPr>
  </w:style>
  <w:style w:type="paragraph" w:styleId="3">
    <w:name w:val="heading 3"/>
    <w:basedOn w:val="a"/>
    <w:next w:val="a"/>
    <w:qFormat/>
    <w:pPr>
      <w:keepNext/>
      <w:spacing w:before="180" w:after="120"/>
      <w:outlineLvl w:val="2"/>
    </w:pPr>
    <w:rPr>
      <w:rFonts w:ascii="Arial" w:hAnsi="Arial"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536"/>
        <w:tab w:val="right" w:pos="9072"/>
      </w:tabs>
    </w:pPr>
  </w:style>
  <w:style w:type="paragraph" w:styleId="a4">
    <w:name w:val="footer"/>
    <w:basedOn w:val="a"/>
    <w:semiHidden/>
    <w:pPr>
      <w:tabs>
        <w:tab w:val="center" w:pos="4536"/>
        <w:tab w:val="right" w:pos="9072"/>
      </w:tabs>
    </w:pPr>
  </w:style>
  <w:style w:type="character" w:styleId="a5">
    <w:name w:val="page number"/>
    <w:basedOn w:val="a0"/>
    <w:semiHidden/>
    <w:rPr>
      <w:sz w:val="20"/>
    </w:rPr>
  </w:style>
  <w:style w:type="paragraph" w:customStyle="1" w:styleId="Runninghead-left">
    <w:name w:val="Running head - left"/>
    <w:basedOn w:val="a"/>
    <w:pPr>
      <w:pBdr>
        <w:bottom w:val="single" w:sz="6" w:space="5" w:color="auto"/>
      </w:pBdr>
      <w:tabs>
        <w:tab w:val="left" w:pos="680"/>
        <w:tab w:val="right" w:pos="6237"/>
        <w:tab w:val="right" w:pos="6917"/>
      </w:tabs>
      <w:spacing w:after="120" w:line="220" w:lineRule="exact"/>
      <w:ind w:firstLine="0"/>
      <w:jc w:val="left"/>
    </w:pPr>
    <w:rPr>
      <w:sz w:val="20"/>
    </w:rPr>
  </w:style>
  <w:style w:type="paragraph" w:customStyle="1" w:styleId="Runninghead-right">
    <w:name w:val="Running head - right"/>
    <w:basedOn w:val="Runninghead-left"/>
    <w:pPr>
      <w:jc w:val="right"/>
    </w:pPr>
  </w:style>
  <w:style w:type="paragraph" w:customStyle="1" w:styleId="author">
    <w:name w:val="author"/>
    <w:basedOn w:val="a"/>
    <w:next w:val="authorinfo"/>
    <w:pPr>
      <w:spacing w:after="220"/>
      <w:ind w:firstLine="0"/>
      <w:jc w:val="left"/>
    </w:pPr>
  </w:style>
  <w:style w:type="paragraph" w:customStyle="1" w:styleId="table">
    <w:name w:val="table"/>
    <w:basedOn w:val="a"/>
    <w:pPr>
      <w:ind w:firstLine="0"/>
      <w:jc w:val="left"/>
    </w:pPr>
    <w:rPr>
      <w:sz w:val="20"/>
      <w:szCs w:val="18"/>
    </w:rPr>
  </w:style>
  <w:style w:type="paragraph" w:customStyle="1" w:styleId="equation">
    <w:name w:val="equation"/>
    <w:basedOn w:val="a"/>
    <w:next w:val="a"/>
    <w:pPr>
      <w:tabs>
        <w:tab w:val="left" w:pos="6237"/>
      </w:tabs>
      <w:spacing w:before="120" w:after="120"/>
      <w:ind w:firstLine="0"/>
      <w:jc w:val="center"/>
    </w:pPr>
  </w:style>
  <w:style w:type="paragraph" w:customStyle="1" w:styleId="figlegend">
    <w:name w:val="figlegend"/>
    <w:basedOn w:val="a"/>
    <w:next w:val="a"/>
    <w:pPr>
      <w:keepLines/>
      <w:spacing w:before="120" w:after="240"/>
      <w:ind w:firstLine="0"/>
    </w:pPr>
    <w:rPr>
      <w:sz w:val="20"/>
    </w:rPr>
  </w:style>
  <w:style w:type="paragraph" w:customStyle="1" w:styleId="FunotentextFootnote">
    <w:name w:val="Fußnotentext.Footnote"/>
    <w:basedOn w:val="a"/>
    <w:pPr>
      <w:tabs>
        <w:tab w:val="left" w:pos="170"/>
      </w:tabs>
      <w:ind w:left="170" w:hanging="170"/>
    </w:pPr>
    <w:rPr>
      <w:sz w:val="20"/>
    </w:rPr>
  </w:style>
  <w:style w:type="character" w:styleId="a6">
    <w:name w:val="footnote reference"/>
    <w:basedOn w:val="a0"/>
    <w:semiHidden/>
    <w:rPr>
      <w:position w:val="6"/>
      <w:sz w:val="12"/>
      <w:vertAlign w:val="baseline"/>
    </w:rPr>
  </w:style>
  <w:style w:type="paragraph" w:customStyle="1" w:styleId="heading1">
    <w:name w:val="heading1"/>
    <w:basedOn w:val="a"/>
    <w:next w:val="p1a"/>
    <w:rsid w:val="004A1223"/>
    <w:pPr>
      <w:keepNext/>
      <w:keepLines/>
      <w:tabs>
        <w:tab w:val="left" w:pos="454"/>
      </w:tabs>
      <w:suppressAutoHyphens/>
      <w:spacing w:before="520" w:after="280" w:line="280" w:lineRule="exact"/>
      <w:ind w:firstLine="0"/>
      <w:jc w:val="left"/>
    </w:pPr>
    <w:rPr>
      <w:rFonts w:ascii="Helvetica" w:hAnsi="Helvetica"/>
      <w:b/>
      <w:sz w:val="24"/>
    </w:rPr>
  </w:style>
  <w:style w:type="paragraph" w:customStyle="1" w:styleId="heading2">
    <w:name w:val="heading2"/>
    <w:basedOn w:val="a"/>
    <w:next w:val="p1a"/>
    <w:pPr>
      <w:keepNext/>
      <w:keepLines/>
      <w:tabs>
        <w:tab w:val="left" w:pos="510"/>
      </w:tabs>
      <w:suppressAutoHyphens/>
      <w:spacing w:before="440" w:after="220" w:line="240" w:lineRule="exact"/>
      <w:ind w:firstLine="0"/>
      <w:jc w:val="left"/>
    </w:pPr>
    <w:rPr>
      <w:rFonts w:ascii="Helvetica" w:hAnsi="Helvetica"/>
      <w:b/>
    </w:rPr>
  </w:style>
  <w:style w:type="paragraph" w:customStyle="1" w:styleId="heading3">
    <w:name w:val="heading3"/>
    <w:basedOn w:val="a"/>
    <w:next w:val="p1a"/>
    <w:pPr>
      <w:keepNext/>
      <w:keepLines/>
      <w:tabs>
        <w:tab w:val="left" w:pos="284"/>
      </w:tabs>
      <w:suppressAutoHyphens/>
      <w:spacing w:before="320" w:after="160" w:line="220" w:lineRule="exact"/>
      <w:ind w:firstLine="0"/>
      <w:jc w:val="left"/>
    </w:pPr>
    <w:rPr>
      <w:rFonts w:ascii="Helvetica" w:hAnsi="Helvetica"/>
      <w:b/>
      <w:i/>
      <w:sz w:val="20"/>
    </w:rPr>
  </w:style>
  <w:style w:type="paragraph" w:customStyle="1" w:styleId="Subitem">
    <w:name w:val="Subitem"/>
    <w:pPr>
      <w:numPr>
        <w:numId w:val="7"/>
      </w:numPr>
      <w:tabs>
        <w:tab w:val="clear" w:pos="587"/>
        <w:tab w:val="num" w:pos="454"/>
      </w:tabs>
      <w:jc w:val="both"/>
    </w:pPr>
    <w:rPr>
      <w:rFonts w:ascii="Times" w:hAnsi="Times"/>
      <w:sz w:val="22"/>
      <w:lang w:val="de-DE" w:eastAsia="de-DE"/>
    </w:rPr>
  </w:style>
  <w:style w:type="paragraph" w:customStyle="1" w:styleId="NumberedItem">
    <w:name w:val="Numbered Item"/>
    <w:basedOn w:val="Subitem"/>
  </w:style>
  <w:style w:type="paragraph" w:customStyle="1" w:styleId="p1a">
    <w:name w:val="p1a"/>
    <w:basedOn w:val="a"/>
    <w:next w:val="a"/>
    <w:pPr>
      <w:ind w:firstLine="0"/>
    </w:pPr>
  </w:style>
  <w:style w:type="paragraph" w:customStyle="1" w:styleId="petit">
    <w:name w:val="petit"/>
    <w:basedOn w:val="a"/>
    <w:rPr>
      <w:sz w:val="20"/>
    </w:rPr>
  </w:style>
  <w:style w:type="paragraph" w:customStyle="1" w:styleId="reference">
    <w:name w:val="reference"/>
    <w:basedOn w:val="a"/>
    <w:pPr>
      <w:tabs>
        <w:tab w:val="left" w:pos="340"/>
      </w:tabs>
      <w:ind w:left="340" w:hanging="340"/>
    </w:pPr>
    <w:rPr>
      <w:sz w:val="20"/>
    </w:rPr>
  </w:style>
  <w:style w:type="paragraph" w:customStyle="1" w:styleId="Important">
    <w:name w:val="Important"/>
    <w:basedOn w:val="p1a"/>
    <w:pPr>
      <w:pBdr>
        <w:top w:val="single" w:sz="6" w:space="2" w:color="auto" w:shadow="1"/>
        <w:left w:val="single" w:sz="6" w:space="2" w:color="auto" w:shadow="1"/>
        <w:bottom w:val="single" w:sz="6" w:space="2" w:color="auto" w:shadow="1"/>
        <w:right w:val="single" w:sz="6" w:space="2" w:color="auto" w:shadow="1"/>
      </w:pBdr>
      <w:spacing w:before="120" w:after="120"/>
      <w:ind w:left="284" w:right="284"/>
    </w:pPr>
  </w:style>
  <w:style w:type="paragraph" w:customStyle="1" w:styleId="tablelegend">
    <w:name w:val="tablelegend"/>
    <w:basedOn w:val="a"/>
    <w:next w:val="a"/>
    <w:pPr>
      <w:keepNext/>
      <w:keepLines/>
      <w:spacing w:before="240" w:after="120"/>
      <w:ind w:firstLine="0"/>
    </w:pPr>
    <w:rPr>
      <w:sz w:val="20"/>
    </w:rPr>
  </w:style>
  <w:style w:type="paragraph" w:customStyle="1" w:styleId="tablenotes">
    <w:name w:val="tablenotes"/>
    <w:basedOn w:val="a"/>
    <w:next w:val="a"/>
    <w:pPr>
      <w:widowControl w:val="0"/>
      <w:ind w:firstLine="0"/>
      <w:jc w:val="left"/>
    </w:pPr>
    <w:rPr>
      <w:sz w:val="20"/>
    </w:rPr>
  </w:style>
  <w:style w:type="paragraph" w:customStyle="1" w:styleId="Title1">
    <w:name w:val="Title1"/>
    <w:basedOn w:val="a"/>
    <w:next w:val="author"/>
    <w:pPr>
      <w:keepNext/>
      <w:keepLines/>
      <w:pageBreakBefore/>
      <w:tabs>
        <w:tab w:val="left" w:pos="284"/>
      </w:tabs>
      <w:suppressAutoHyphens/>
      <w:spacing w:after="1680" w:line="348" w:lineRule="exact"/>
      <w:ind w:firstLine="0"/>
      <w:jc w:val="left"/>
    </w:pPr>
    <w:rPr>
      <w:rFonts w:ascii="Helvetica" w:hAnsi="Helvetica"/>
      <w:b/>
      <w:sz w:val="28"/>
    </w:rPr>
  </w:style>
  <w:style w:type="paragraph" w:styleId="10">
    <w:name w:val="toc 1"/>
    <w:basedOn w:val="a"/>
    <w:next w:val="petit"/>
    <w:semiHidden/>
    <w:pPr>
      <w:tabs>
        <w:tab w:val="right" w:leader="dot" w:pos="6634"/>
      </w:tabs>
      <w:spacing w:before="240"/>
      <w:ind w:firstLine="0"/>
      <w:jc w:val="left"/>
    </w:pPr>
    <w:rPr>
      <w:b/>
    </w:rPr>
  </w:style>
  <w:style w:type="paragraph" w:styleId="20">
    <w:name w:val="toc 2"/>
    <w:basedOn w:val="10"/>
    <w:semiHidden/>
    <w:pPr>
      <w:spacing w:before="0"/>
      <w:ind w:left="284"/>
    </w:pPr>
    <w:rPr>
      <w:b w:val="0"/>
    </w:rPr>
  </w:style>
  <w:style w:type="paragraph" w:styleId="30">
    <w:name w:val="toc 3"/>
    <w:basedOn w:val="10"/>
    <w:semiHidden/>
    <w:pPr>
      <w:spacing w:before="0"/>
      <w:ind w:left="510"/>
    </w:pPr>
    <w:rPr>
      <w:b w:val="0"/>
    </w:rPr>
  </w:style>
  <w:style w:type="paragraph" w:styleId="11">
    <w:name w:val="index 1"/>
    <w:basedOn w:val="a"/>
    <w:next w:val="a"/>
    <w:semiHidden/>
    <w:pPr>
      <w:ind w:left="220" w:hanging="220"/>
      <w:jc w:val="left"/>
    </w:pPr>
    <w:rPr>
      <w:sz w:val="20"/>
      <w:szCs w:val="21"/>
    </w:rPr>
  </w:style>
  <w:style w:type="paragraph" w:styleId="21">
    <w:name w:val="index 2"/>
    <w:basedOn w:val="a"/>
    <w:next w:val="a"/>
    <w:semiHidden/>
    <w:pPr>
      <w:ind w:left="440" w:hanging="220"/>
      <w:jc w:val="left"/>
    </w:pPr>
    <w:rPr>
      <w:sz w:val="20"/>
      <w:szCs w:val="21"/>
    </w:rPr>
  </w:style>
  <w:style w:type="paragraph" w:styleId="31">
    <w:name w:val="index 3"/>
    <w:basedOn w:val="a"/>
    <w:next w:val="a"/>
    <w:semiHidden/>
    <w:pPr>
      <w:ind w:left="660" w:hanging="220"/>
      <w:jc w:val="left"/>
    </w:pPr>
    <w:rPr>
      <w:szCs w:val="21"/>
    </w:rPr>
  </w:style>
  <w:style w:type="paragraph" w:styleId="a7">
    <w:name w:val="index heading"/>
    <w:basedOn w:val="a"/>
    <w:next w:val="11"/>
    <w:semiHidden/>
    <w:pPr>
      <w:spacing w:before="240" w:after="120"/>
      <w:ind w:firstLine="0"/>
      <w:jc w:val="left"/>
    </w:pPr>
    <w:rPr>
      <w:b/>
      <w:bCs/>
      <w:sz w:val="20"/>
      <w:szCs w:val="31"/>
    </w:rPr>
  </w:style>
  <w:style w:type="paragraph" w:styleId="a8">
    <w:name w:val="footnote text"/>
    <w:basedOn w:val="a"/>
    <w:semiHidden/>
    <w:rPr>
      <w:sz w:val="20"/>
    </w:rPr>
  </w:style>
  <w:style w:type="paragraph" w:styleId="4">
    <w:name w:val="toc 4"/>
    <w:basedOn w:val="a"/>
    <w:next w:val="a"/>
    <w:autoRedefine/>
    <w:semiHidden/>
    <w:pPr>
      <w:ind w:left="660"/>
    </w:pPr>
  </w:style>
  <w:style w:type="paragraph" w:styleId="5">
    <w:name w:val="toc 5"/>
    <w:basedOn w:val="a"/>
    <w:next w:val="a"/>
    <w:autoRedefine/>
    <w:semiHidden/>
    <w:pPr>
      <w:ind w:left="880"/>
    </w:pPr>
  </w:style>
  <w:style w:type="paragraph" w:styleId="6">
    <w:name w:val="toc 6"/>
    <w:basedOn w:val="a"/>
    <w:next w:val="a"/>
    <w:autoRedefine/>
    <w:semiHidden/>
    <w:pPr>
      <w:ind w:left="1100"/>
    </w:pPr>
  </w:style>
  <w:style w:type="paragraph" w:styleId="7">
    <w:name w:val="toc 7"/>
    <w:basedOn w:val="a"/>
    <w:next w:val="a"/>
    <w:autoRedefine/>
    <w:semiHidden/>
    <w:pPr>
      <w:ind w:left="1320"/>
    </w:pPr>
  </w:style>
  <w:style w:type="paragraph" w:styleId="8">
    <w:name w:val="toc 8"/>
    <w:basedOn w:val="a"/>
    <w:next w:val="a"/>
    <w:autoRedefine/>
    <w:semiHidden/>
    <w:pPr>
      <w:ind w:left="1540"/>
    </w:pPr>
  </w:style>
  <w:style w:type="paragraph" w:styleId="9">
    <w:name w:val="toc 9"/>
    <w:basedOn w:val="a"/>
    <w:next w:val="a"/>
    <w:autoRedefine/>
    <w:semiHidden/>
    <w:pPr>
      <w:ind w:left="1760"/>
    </w:pPr>
  </w:style>
  <w:style w:type="character" w:styleId="a9">
    <w:name w:val="Hyperlink"/>
    <w:basedOn w:val="a0"/>
    <w:semiHidden/>
    <w:rPr>
      <w:color w:val="0000FF"/>
      <w:u w:val="single"/>
    </w:rPr>
  </w:style>
  <w:style w:type="paragraph" w:styleId="40">
    <w:name w:val="index 4"/>
    <w:basedOn w:val="a"/>
    <w:next w:val="a"/>
    <w:autoRedefine/>
    <w:semiHidden/>
    <w:pPr>
      <w:ind w:left="880" w:hanging="220"/>
      <w:jc w:val="left"/>
    </w:pPr>
    <w:rPr>
      <w:rFonts w:ascii="Times New Roman" w:hAnsi="Times New Roman"/>
      <w:szCs w:val="21"/>
    </w:rPr>
  </w:style>
  <w:style w:type="paragraph" w:styleId="50">
    <w:name w:val="index 5"/>
    <w:basedOn w:val="a"/>
    <w:next w:val="a"/>
    <w:autoRedefine/>
    <w:semiHidden/>
    <w:pPr>
      <w:ind w:left="1100" w:hanging="220"/>
      <w:jc w:val="left"/>
    </w:pPr>
    <w:rPr>
      <w:rFonts w:ascii="Times New Roman" w:hAnsi="Times New Roman"/>
      <w:szCs w:val="21"/>
    </w:rPr>
  </w:style>
  <w:style w:type="paragraph" w:styleId="60">
    <w:name w:val="index 6"/>
    <w:basedOn w:val="a"/>
    <w:next w:val="a"/>
    <w:autoRedefine/>
    <w:semiHidden/>
    <w:pPr>
      <w:ind w:left="1320" w:hanging="220"/>
      <w:jc w:val="left"/>
    </w:pPr>
    <w:rPr>
      <w:rFonts w:ascii="Times New Roman" w:hAnsi="Times New Roman"/>
      <w:szCs w:val="21"/>
    </w:rPr>
  </w:style>
  <w:style w:type="paragraph" w:styleId="70">
    <w:name w:val="index 7"/>
    <w:basedOn w:val="a"/>
    <w:next w:val="a"/>
    <w:autoRedefine/>
    <w:semiHidden/>
    <w:pPr>
      <w:ind w:left="1540" w:hanging="220"/>
      <w:jc w:val="left"/>
    </w:pPr>
    <w:rPr>
      <w:rFonts w:ascii="Times New Roman" w:hAnsi="Times New Roman"/>
      <w:szCs w:val="21"/>
    </w:rPr>
  </w:style>
  <w:style w:type="paragraph" w:styleId="80">
    <w:name w:val="index 8"/>
    <w:basedOn w:val="a"/>
    <w:next w:val="a"/>
    <w:autoRedefine/>
    <w:semiHidden/>
    <w:pPr>
      <w:ind w:left="1760" w:hanging="220"/>
      <w:jc w:val="left"/>
    </w:pPr>
    <w:rPr>
      <w:rFonts w:ascii="Times New Roman" w:hAnsi="Times New Roman"/>
      <w:szCs w:val="21"/>
    </w:rPr>
  </w:style>
  <w:style w:type="paragraph" w:styleId="90">
    <w:name w:val="index 9"/>
    <w:basedOn w:val="a"/>
    <w:next w:val="a"/>
    <w:autoRedefine/>
    <w:semiHidden/>
    <w:pPr>
      <w:ind w:left="1980" w:hanging="220"/>
      <w:jc w:val="left"/>
    </w:pPr>
    <w:rPr>
      <w:rFonts w:ascii="Times New Roman" w:hAnsi="Times New Roman"/>
      <w:szCs w:val="21"/>
    </w:rPr>
  </w:style>
  <w:style w:type="paragraph" w:customStyle="1" w:styleId="authorinfo">
    <w:name w:val="authorinfo"/>
    <w:basedOn w:val="a"/>
    <w:next w:val="p1a"/>
    <w:pPr>
      <w:spacing w:after="720"/>
      <w:ind w:firstLine="0"/>
      <w:jc w:val="left"/>
    </w:pPr>
  </w:style>
  <w:style w:type="paragraph" w:customStyle="1" w:styleId="BulletItem">
    <w:name w:val="Bullet Item"/>
    <w:pPr>
      <w:numPr>
        <w:numId w:val="6"/>
      </w:numPr>
      <w:tabs>
        <w:tab w:val="clear" w:pos="360"/>
        <w:tab w:val="left" w:pos="227"/>
        <w:tab w:val="left" w:pos="454"/>
      </w:tabs>
      <w:jc w:val="both"/>
    </w:pPr>
    <w:rPr>
      <w:rFonts w:ascii="Times" w:hAnsi="Times"/>
      <w:sz w:val="22"/>
      <w:lang w:val="de-DE" w:eastAsia="de-DE"/>
    </w:rPr>
  </w:style>
  <w:style w:type="paragraph" w:styleId="aa">
    <w:name w:val="Normal (Web)"/>
    <w:basedOn w:val="a"/>
    <w:uiPriority w:val="99"/>
    <w:semiHidden/>
    <w:unhideWhenUsed/>
    <w:rsid w:val="003C32DE"/>
    <w:pPr>
      <w:overflowPunct/>
      <w:autoSpaceDE/>
      <w:autoSpaceDN/>
      <w:adjustRightInd/>
      <w:spacing w:before="100" w:beforeAutospacing="1" w:after="100" w:afterAutospacing="1"/>
      <w:ind w:firstLine="0"/>
      <w:jc w:val="left"/>
      <w:textAlignment w:val="auto"/>
    </w:pPr>
    <w:rPr>
      <w:rFonts w:ascii="Times New Roman" w:hAnsi="Times New Roman"/>
      <w:sz w:val="24"/>
      <w:szCs w:val="24"/>
      <w:lang w:eastAsia="en-US"/>
    </w:rPr>
  </w:style>
  <w:style w:type="table" w:styleId="ab">
    <w:name w:val="Table Grid"/>
    <w:basedOn w:val="a1"/>
    <w:uiPriority w:val="39"/>
    <w:rsid w:val="003C32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4A1223"/>
    <w:rPr>
      <w:color w:val="808080"/>
    </w:rPr>
  </w:style>
  <w:style w:type="paragraph" w:customStyle="1" w:styleId="Default">
    <w:name w:val="Default"/>
    <w:rsid w:val="006A5822"/>
    <w:pPr>
      <w:autoSpaceDE w:val="0"/>
      <w:autoSpaceDN w:val="0"/>
      <w:adjustRightInd w:val="0"/>
    </w:pPr>
    <w:rPr>
      <w:rFonts w:ascii="Calibri" w:eastAsiaTheme="minorHAnsi" w:hAnsi="Calibri" w:cs="Calibri"/>
      <w:color w:val="000000"/>
      <w:sz w:val="24"/>
      <w:szCs w:val="24"/>
      <w:lang w:val="en-GB"/>
    </w:rPr>
  </w:style>
  <w:style w:type="paragraph" w:styleId="ad">
    <w:name w:val="caption"/>
    <w:basedOn w:val="a"/>
    <w:next w:val="a"/>
    <w:uiPriority w:val="35"/>
    <w:unhideWhenUsed/>
    <w:qFormat/>
    <w:rsid w:val="007D6DD1"/>
    <w:pPr>
      <w:widowControl w:val="0"/>
      <w:overflowPunct/>
      <w:autoSpaceDE/>
      <w:autoSpaceDN/>
      <w:adjustRightInd/>
      <w:spacing w:after="200"/>
      <w:ind w:firstLine="0"/>
      <w:textAlignment w:val="auto"/>
    </w:pPr>
    <w:rPr>
      <w:rFonts w:ascii="Times New Roman" w:eastAsia="MS Mincho" w:hAnsi="Times New Roman" w:cstheme="minorBidi"/>
      <w:i/>
      <w:iCs/>
      <w:color w:val="44546A" w:themeColor="text2"/>
      <w:kern w:val="2"/>
      <w:sz w:val="18"/>
      <w:szCs w:val="18"/>
      <w:lang w:eastAsia="zh-CN"/>
    </w:rPr>
  </w:style>
  <w:style w:type="paragraph" w:styleId="ae">
    <w:name w:val="Balloon Text"/>
    <w:basedOn w:val="a"/>
    <w:link w:val="af"/>
    <w:uiPriority w:val="99"/>
    <w:semiHidden/>
    <w:unhideWhenUsed/>
    <w:rsid w:val="007C7E18"/>
    <w:rPr>
      <w:sz w:val="18"/>
      <w:szCs w:val="18"/>
    </w:rPr>
  </w:style>
  <w:style w:type="character" w:customStyle="1" w:styleId="af">
    <w:name w:val="批注框文本 字符"/>
    <w:basedOn w:val="a0"/>
    <w:link w:val="ae"/>
    <w:uiPriority w:val="99"/>
    <w:semiHidden/>
    <w:rsid w:val="007C7E18"/>
    <w:rPr>
      <w:rFonts w:ascii="Times" w:hAnsi="Times"/>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989667">
      <w:bodyDiv w:val="1"/>
      <w:marLeft w:val="0"/>
      <w:marRight w:val="0"/>
      <w:marTop w:val="0"/>
      <w:marBottom w:val="0"/>
      <w:divBdr>
        <w:top w:val="none" w:sz="0" w:space="0" w:color="auto"/>
        <w:left w:val="none" w:sz="0" w:space="0" w:color="auto"/>
        <w:bottom w:val="none" w:sz="0" w:space="0" w:color="auto"/>
        <w:right w:val="none" w:sz="0" w:space="0" w:color="auto"/>
      </w:divBdr>
    </w:div>
    <w:div w:id="1637564669">
      <w:bodyDiv w:val="1"/>
      <w:marLeft w:val="0"/>
      <w:marRight w:val="0"/>
      <w:marTop w:val="0"/>
      <w:marBottom w:val="0"/>
      <w:divBdr>
        <w:top w:val="none" w:sz="0" w:space="0" w:color="auto"/>
        <w:left w:val="none" w:sz="0" w:space="0" w:color="auto"/>
        <w:bottom w:val="none" w:sz="0" w:space="0" w:color="auto"/>
        <w:right w:val="none" w:sz="0" w:space="0" w:color="auto"/>
      </w:divBdr>
    </w:div>
    <w:div w:id="2001931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0" Type="http://schemas.openxmlformats.org/officeDocument/2006/relationships/hyperlink" Target="mailto:zhao@arch.kyushu-u.ac.jp" TargetMode="External"/><Relationship Id="rId4" Type="http://schemas.openxmlformats.org/officeDocument/2006/relationships/styles" Target="styles.xml"/><Relationship Id="rId9" Type="http://schemas.openxmlformats.org/officeDocument/2006/relationships/hyperlink" Target="mailto:chenqi.clever@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0FEFC-16B1-4B67-A542-B1C595121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3619</TotalTime>
  <Pages>17</Pages>
  <Words>5111</Words>
  <Characters>29139</Characters>
  <Application>Microsoft Office Word</Application>
  <DocSecurity>0</DocSecurity>
  <Lines>242</Lines>
  <Paragraphs>68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34182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Ilse Wittig</dc:creator>
  <cp:keywords/>
  <dc:description/>
  <cp:lastModifiedBy>Qi Chen</cp:lastModifiedBy>
  <cp:revision>68</cp:revision>
  <cp:lastPrinted>2017-05-22T06:19:00Z</cp:lastPrinted>
  <dcterms:created xsi:type="dcterms:W3CDTF">2017-03-20T12:41:00Z</dcterms:created>
  <dcterms:modified xsi:type="dcterms:W3CDTF">2017-06-04T23:28:00Z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http://www.zotero.org/styles/american-chemical-society-author-date</vt:lpwstr>
  </property>
  <property fmtid="{D5CDD505-2E9C-101B-9397-08002B2CF9AE}" pid="3" name="Mendeley Recent Style Name 0_1">
    <vt:lpwstr>American Chemical Society (author-date)</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16th edition (author-date)</vt:lpwstr>
  </property>
  <property fmtid="{D5CDD505-2E9C-101B-9397-08002B2CF9AE}" pid="6" name="Mendeley Recent Style Id 2_1">
    <vt:lpwstr>http://www.zotero.org/styles/harvard1</vt:lpwstr>
  </property>
  <property fmtid="{D5CDD505-2E9C-101B-9397-08002B2CF9AE}" pid="7" name="Mendeley Recent Style Name 2_1">
    <vt:lpwstr>Harvard Reference format 1 (author-date)</vt:lpwstr>
  </property>
  <property fmtid="{D5CDD505-2E9C-101B-9397-08002B2CF9AE}" pid="8" name="Mendeley Recent Style Id 3_1">
    <vt:lpwstr>http://www.zotero.org/styles/japanese-journal-of-ophthalmology</vt:lpwstr>
  </property>
  <property fmtid="{D5CDD505-2E9C-101B-9397-08002B2CF9AE}" pid="9" name="Mendeley Recent Style Name 3_1">
    <vt:lpwstr>Japanese Journal of Ophthalmology</vt:lpwstr>
  </property>
  <property fmtid="{D5CDD505-2E9C-101B-9397-08002B2CF9AE}" pid="10" name="Mendeley Recent Style Id 4_1">
    <vt:lpwstr>http://www.zotero.org/styles/journal-of-the-japanese-and-international-economies</vt:lpwstr>
  </property>
  <property fmtid="{D5CDD505-2E9C-101B-9397-08002B2CF9AE}" pid="11" name="Mendeley Recent Style Name 4_1">
    <vt:lpwstr>Journal of The Japanese and International Economies</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7th edition</vt:lpwstr>
  </property>
  <property fmtid="{D5CDD505-2E9C-101B-9397-08002B2CF9AE}" pid="14" name="Mendeley Recent Style Id 6_1">
    <vt:lpwstr>http://www.zotero.org/styles/national-library-of-medicine</vt:lpwstr>
  </property>
  <property fmtid="{D5CDD505-2E9C-101B-9397-08002B2CF9AE}" pid="15" name="Mendeley Recent Style Name 6_1">
    <vt:lpwstr>National Library of Medicine</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http://www.zotero.org/styles/vancouver</vt:lpwstr>
  </property>
  <property fmtid="{D5CDD505-2E9C-101B-9397-08002B2CF9AE}" pid="19" name="Mendeley Recent Style Name 8_1">
    <vt:lpwstr>Vancouver</vt:lpwstr>
  </property>
  <property fmtid="{D5CDD505-2E9C-101B-9397-08002B2CF9AE}" pid="20" name="Mendeley Recent Style Id 9_1">
    <vt:lpwstr>http://www.zotero.org/styles/ecole-de-technologie-superieure-apa</vt:lpwstr>
  </property>
  <property fmtid="{D5CDD505-2E9C-101B-9397-08002B2CF9AE}" pid="21" name="Mendeley Recent Style Name 9_1">
    <vt:lpwstr>École de technologie supérieure - APA (French - Canada)</vt:lpwstr>
  </property>
</Properties>
</file>